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EAF84" w14:textId="37D10C10" w:rsidR="008E3E85" w:rsidRPr="00983B38" w:rsidRDefault="008E3E85" w:rsidP="00B013CA">
      <w:pPr>
        <w:pBdr>
          <w:top w:val="single" w:sz="4" w:space="1" w:color="auto"/>
          <w:left w:val="single" w:sz="4" w:space="4" w:color="auto"/>
          <w:bottom w:val="single" w:sz="4" w:space="1" w:color="auto"/>
          <w:right w:val="single" w:sz="4" w:space="4" w:color="auto"/>
        </w:pBdr>
        <w:shd w:val="clear" w:color="auto" w:fill="FFD966" w:themeFill="accent4" w:themeFillTint="99"/>
        <w:rPr>
          <w:b/>
          <w:bCs/>
          <w:sz w:val="48"/>
          <w:szCs w:val="48"/>
        </w:rPr>
      </w:pPr>
      <w:r w:rsidRPr="00983B38">
        <w:rPr>
          <w:b/>
          <w:bCs/>
          <w:sz w:val="48"/>
          <w:szCs w:val="48"/>
        </w:rPr>
        <w:t xml:space="preserve">Formatieve toets hoofdstuk </w:t>
      </w:r>
      <w:r w:rsidR="00275C8F">
        <w:rPr>
          <w:b/>
          <w:bCs/>
          <w:sz w:val="48"/>
          <w:szCs w:val="48"/>
        </w:rPr>
        <w:t>7</w:t>
      </w:r>
    </w:p>
    <w:p w14:paraId="0FCBDDFA" w14:textId="02C15D0F" w:rsidR="008E3E85" w:rsidRDefault="008E3E85" w:rsidP="00C04BE9">
      <w:pPr>
        <w:pStyle w:val="Geenafstand"/>
      </w:pPr>
      <w:r>
        <w:t>Deze formatieve toets bestaat uit drie onderdelen.</w:t>
      </w:r>
    </w:p>
    <w:p w14:paraId="4F1BCBCF" w14:textId="29358733" w:rsidR="008E3E85" w:rsidRDefault="008E3E85" w:rsidP="00C04BE9">
      <w:pPr>
        <w:pStyle w:val="Geenafstand"/>
      </w:pPr>
      <w:r>
        <w:t xml:space="preserve"># begripskennis </w:t>
      </w:r>
    </w:p>
    <w:p w14:paraId="0D4C0C07" w14:textId="1595F29E" w:rsidR="008E3E85" w:rsidRDefault="008E3E85" w:rsidP="00C04BE9">
      <w:pPr>
        <w:pStyle w:val="Geenafstand"/>
      </w:pPr>
      <w:r>
        <w:t># rekenvaardigheid</w:t>
      </w:r>
    </w:p>
    <w:p w14:paraId="34895C69" w14:textId="05906DA6" w:rsidR="008E3E85" w:rsidRDefault="008E3E85" w:rsidP="00C04BE9">
      <w:pPr>
        <w:pStyle w:val="Geenafstand"/>
      </w:pPr>
      <w:r>
        <w:t># toepassing/ inzicht</w:t>
      </w:r>
    </w:p>
    <w:p w14:paraId="10CB33AD" w14:textId="3C4055F7" w:rsidR="008E3E85" w:rsidRDefault="008E3E85" w:rsidP="00C04BE9">
      <w:pPr>
        <w:pStyle w:val="Geenafstand"/>
      </w:pPr>
      <w:r>
        <w:t xml:space="preserve">Er wordt per onderdeel verwezen naar opgaven uit je boek om op het betreffende onderdeel extra te oefenen. </w:t>
      </w:r>
    </w:p>
    <w:p w14:paraId="0B2EA5FF" w14:textId="77777777" w:rsidR="00C04BE9" w:rsidRDefault="00C04BE9" w:rsidP="00C04BE9">
      <w:pPr>
        <w:pStyle w:val="Geenafstand"/>
      </w:pPr>
    </w:p>
    <w:p w14:paraId="03F08AEC" w14:textId="2DF15C0E" w:rsidR="008E3E85" w:rsidRPr="00805EBB" w:rsidRDefault="008E3E85" w:rsidP="00B013CA">
      <w:pPr>
        <w:pBdr>
          <w:top w:val="single" w:sz="4" w:space="1" w:color="auto"/>
          <w:left w:val="single" w:sz="4" w:space="4" w:color="auto"/>
          <w:bottom w:val="single" w:sz="4" w:space="1" w:color="auto"/>
          <w:right w:val="single" w:sz="4" w:space="4" w:color="auto"/>
        </w:pBdr>
        <w:shd w:val="clear" w:color="auto" w:fill="FFD966" w:themeFill="accent4" w:themeFillTint="99"/>
        <w:rPr>
          <w:b/>
          <w:bCs/>
          <w:sz w:val="28"/>
          <w:szCs w:val="28"/>
        </w:rPr>
      </w:pPr>
      <w:r w:rsidRPr="00805EBB">
        <w:rPr>
          <w:b/>
          <w:bCs/>
          <w:sz w:val="28"/>
          <w:szCs w:val="28"/>
        </w:rPr>
        <w:t>Begripskennis</w:t>
      </w:r>
      <w:r w:rsidR="00805EBB" w:rsidRPr="00805EBB">
        <w:rPr>
          <w:b/>
          <w:bCs/>
          <w:sz w:val="28"/>
          <w:szCs w:val="28"/>
        </w:rPr>
        <w:t xml:space="preserve"> (begrippenlijst uit wikiwijs)</w:t>
      </w:r>
    </w:p>
    <w:p w14:paraId="5835B195" w14:textId="5D0EA6E4" w:rsidR="00805EBB" w:rsidRDefault="00805EBB" w:rsidP="00B013CA">
      <w:pPr>
        <w:pBdr>
          <w:top w:val="single" w:sz="4" w:space="1" w:color="auto"/>
          <w:left w:val="single" w:sz="4" w:space="4" w:color="auto"/>
          <w:bottom w:val="single" w:sz="4" w:space="1" w:color="auto"/>
          <w:right w:val="single" w:sz="4" w:space="4" w:color="auto"/>
        </w:pBdr>
        <w:shd w:val="clear" w:color="auto" w:fill="FFD966" w:themeFill="accent4" w:themeFillTint="99"/>
        <w:jc w:val="right"/>
      </w:pPr>
      <w:r w:rsidRPr="00840631">
        <w:rPr>
          <w:b/>
          <w:bCs/>
        </w:rPr>
        <w:t>Extra oefenopgaven</w:t>
      </w:r>
      <w:r>
        <w:t xml:space="preserve"> (</w:t>
      </w:r>
      <w:proofErr w:type="spellStart"/>
      <w:r>
        <w:t>blz</w:t>
      </w:r>
      <w:proofErr w:type="spellEnd"/>
      <w:r>
        <w:t xml:space="preserve"> </w:t>
      </w:r>
      <w:r w:rsidR="00060A30">
        <w:t>212</w:t>
      </w:r>
      <w:r w:rsidR="001218A1">
        <w:t xml:space="preserve"> e.v.</w:t>
      </w:r>
      <w:r w:rsidR="00060A30">
        <w:t xml:space="preserve"> 3,5,</w:t>
      </w:r>
      <w:r w:rsidR="00572DAB">
        <w:t>9,11,13,</w:t>
      </w:r>
      <w:r w:rsidR="00651AA1">
        <w:t>14,15,16,21,</w:t>
      </w:r>
      <w:r w:rsidR="008A50BA">
        <w:t>25,28,</w:t>
      </w:r>
      <w:r w:rsidR="00FA5532">
        <w:t>30,34,37</w:t>
      </w:r>
      <w:r>
        <w:t xml:space="preserve">) </w:t>
      </w:r>
    </w:p>
    <w:p w14:paraId="48A7B56D" w14:textId="5C8585D3" w:rsidR="008E3E85" w:rsidRDefault="000F3E4B" w:rsidP="008E3E85">
      <w:pPr>
        <w:pStyle w:val="Lijstalinea"/>
        <w:numPr>
          <w:ilvl w:val="0"/>
          <w:numId w:val="1"/>
        </w:numPr>
      </w:pPr>
      <w:r>
        <w:t>Hoe komt de overheid aan het geld</w:t>
      </w:r>
      <w:r w:rsidR="000158E4">
        <w:t xml:space="preserve"> om de sociale verzekeringen te betalen?</w:t>
      </w:r>
    </w:p>
    <w:p w14:paraId="5DDC2E5D" w14:textId="77777777" w:rsidR="00805EBB" w:rsidRDefault="00805EBB" w:rsidP="00805EBB">
      <w:pPr>
        <w:pStyle w:val="Lijstalinea"/>
      </w:pPr>
    </w:p>
    <w:p w14:paraId="500EB97D" w14:textId="636CBC05" w:rsidR="008E3E85" w:rsidRDefault="00132CE9" w:rsidP="008E3E85">
      <w:pPr>
        <w:pStyle w:val="Lijstalinea"/>
        <w:numPr>
          <w:ilvl w:val="0"/>
          <w:numId w:val="1"/>
        </w:numPr>
      </w:pPr>
      <w:r>
        <w:t>Wanneer is Prinsjesdag</w:t>
      </w:r>
      <w:r w:rsidR="0096127B">
        <w:t xml:space="preserve"> en wat wordt er dan bekend gemaakt</w:t>
      </w:r>
      <w:r w:rsidR="00C04BE9">
        <w:t>?</w:t>
      </w:r>
    </w:p>
    <w:p w14:paraId="6C3FFDAA" w14:textId="77777777" w:rsidR="008E3E85" w:rsidRDefault="008E3E85" w:rsidP="008E3E85">
      <w:pPr>
        <w:pStyle w:val="Lijstalinea"/>
        <w:spacing w:after="200" w:line="276" w:lineRule="auto"/>
        <w:ind w:left="1134"/>
      </w:pPr>
    </w:p>
    <w:p w14:paraId="4848C664" w14:textId="755EF8F8" w:rsidR="008E3E85" w:rsidRDefault="008E3E85" w:rsidP="008E3E85">
      <w:pPr>
        <w:pStyle w:val="Lijstalinea"/>
        <w:numPr>
          <w:ilvl w:val="0"/>
          <w:numId w:val="1"/>
        </w:numPr>
      </w:pPr>
      <w:r>
        <w:t>Stelling 1</w:t>
      </w:r>
      <w:r>
        <w:tab/>
      </w:r>
      <w:r w:rsidR="00F127CE">
        <w:t>Mensen met een koopwoning betalen ozb</w:t>
      </w:r>
    </w:p>
    <w:p w14:paraId="04E7BFA6" w14:textId="4291FEE8" w:rsidR="008E3E85" w:rsidRDefault="008E3E85" w:rsidP="008E3E85">
      <w:pPr>
        <w:pStyle w:val="Lijstalinea"/>
      </w:pPr>
      <w:r>
        <w:t>Stelling 2</w:t>
      </w:r>
      <w:r>
        <w:tab/>
      </w:r>
      <w:r w:rsidR="00F127CE">
        <w:t xml:space="preserve">De ozb </w:t>
      </w:r>
      <w:r w:rsidR="00185E32">
        <w:t>is de grootste inkomstenbron van de gemeente.</w:t>
      </w:r>
    </w:p>
    <w:p w14:paraId="6757D053" w14:textId="1CE5576F" w:rsidR="008E3E85" w:rsidRDefault="008E3E85" w:rsidP="008E3E85">
      <w:pPr>
        <w:pStyle w:val="Lijstalinea"/>
        <w:numPr>
          <w:ilvl w:val="0"/>
          <w:numId w:val="3"/>
        </w:numPr>
        <w:ind w:left="1134"/>
      </w:pPr>
      <w:r>
        <w:t>Beide stellingen zijn onjuist</w:t>
      </w:r>
    </w:p>
    <w:p w14:paraId="25580EA0" w14:textId="4F63B0D2" w:rsidR="008E3E85" w:rsidRDefault="008E3E85" w:rsidP="008E3E85">
      <w:pPr>
        <w:pStyle w:val="Lijstalinea"/>
        <w:numPr>
          <w:ilvl w:val="0"/>
          <w:numId w:val="3"/>
        </w:numPr>
        <w:ind w:left="1134"/>
      </w:pPr>
      <w:r>
        <w:t>Alleen stelling 1 is juist</w:t>
      </w:r>
    </w:p>
    <w:p w14:paraId="7CB4FC7A" w14:textId="3E8358AF" w:rsidR="008E3E85" w:rsidRDefault="008E3E85" w:rsidP="008E3E85">
      <w:pPr>
        <w:pStyle w:val="Lijstalinea"/>
        <w:numPr>
          <w:ilvl w:val="0"/>
          <w:numId w:val="3"/>
        </w:numPr>
        <w:ind w:left="1134"/>
      </w:pPr>
      <w:r>
        <w:t>Alleen stelling 2 is juist</w:t>
      </w:r>
    </w:p>
    <w:p w14:paraId="4FEDF6BB" w14:textId="2BDA1301" w:rsidR="008E3E85" w:rsidRDefault="008E3E85" w:rsidP="008E3E85">
      <w:pPr>
        <w:pStyle w:val="Lijstalinea"/>
        <w:numPr>
          <w:ilvl w:val="0"/>
          <w:numId w:val="3"/>
        </w:numPr>
        <w:ind w:left="1134"/>
      </w:pPr>
      <w:r>
        <w:t>Beide stellingen zijn juist</w:t>
      </w:r>
    </w:p>
    <w:p w14:paraId="6817CB7A" w14:textId="77777777" w:rsidR="008E3E85" w:rsidRDefault="008E3E85" w:rsidP="008E3E85">
      <w:pPr>
        <w:pStyle w:val="Lijstalinea"/>
        <w:ind w:left="1134"/>
      </w:pPr>
    </w:p>
    <w:p w14:paraId="1F8E83C9" w14:textId="79BF22E6" w:rsidR="008E3E85" w:rsidRDefault="000053A1" w:rsidP="008E3E85">
      <w:pPr>
        <w:pStyle w:val="Lijstalinea"/>
        <w:numPr>
          <w:ilvl w:val="0"/>
          <w:numId w:val="1"/>
        </w:numPr>
      </w:pPr>
      <w:r>
        <w:t>Wanneer betaal je vennootschapsbelasting?</w:t>
      </w:r>
    </w:p>
    <w:p w14:paraId="5B182D06" w14:textId="651C026D" w:rsidR="00805EBB" w:rsidRDefault="000053A1" w:rsidP="00805EBB">
      <w:pPr>
        <w:pStyle w:val="Lijstalinea"/>
        <w:numPr>
          <w:ilvl w:val="0"/>
          <w:numId w:val="4"/>
        </w:numPr>
        <w:ind w:left="1134"/>
      </w:pPr>
      <w:r>
        <w:t>Mensen die in loondienst werken.</w:t>
      </w:r>
    </w:p>
    <w:p w14:paraId="4984229C" w14:textId="3C1386E0" w:rsidR="00805EBB" w:rsidRDefault="000053A1" w:rsidP="00805EBB">
      <w:pPr>
        <w:pStyle w:val="Lijstalinea"/>
        <w:numPr>
          <w:ilvl w:val="0"/>
          <w:numId w:val="4"/>
        </w:numPr>
        <w:ind w:left="1134"/>
      </w:pPr>
      <w:r>
        <w:t>Mensen die met hun eenmanszaak winst maken.</w:t>
      </w:r>
    </w:p>
    <w:p w14:paraId="6D3095EF" w14:textId="53A702E0" w:rsidR="00805EBB" w:rsidRDefault="002F4D0D" w:rsidP="00805EBB">
      <w:pPr>
        <w:pStyle w:val="Lijstalinea"/>
        <w:numPr>
          <w:ilvl w:val="0"/>
          <w:numId w:val="4"/>
        </w:numPr>
        <w:ind w:left="1134"/>
      </w:pPr>
      <w:r>
        <w:t>Bedrijven met aandelen die winst maken.</w:t>
      </w:r>
    </w:p>
    <w:p w14:paraId="12910D64" w14:textId="17E48CB6" w:rsidR="008E3E85" w:rsidRDefault="002F4D0D" w:rsidP="008E3E85">
      <w:pPr>
        <w:pStyle w:val="Lijstalinea"/>
        <w:numPr>
          <w:ilvl w:val="0"/>
          <w:numId w:val="4"/>
        </w:numPr>
        <w:ind w:left="1134"/>
      </w:pPr>
      <w:r>
        <w:t>Mensen die de winst van een vof verdelen.</w:t>
      </w:r>
    </w:p>
    <w:p w14:paraId="00EF2F7C" w14:textId="77777777" w:rsidR="00805EBB" w:rsidRDefault="00805EBB" w:rsidP="00805EBB">
      <w:pPr>
        <w:pStyle w:val="Lijstalinea"/>
        <w:ind w:left="1134"/>
      </w:pPr>
    </w:p>
    <w:p w14:paraId="72269765" w14:textId="487F51E8" w:rsidR="008E3E85" w:rsidRDefault="008E3E85" w:rsidP="00805EBB">
      <w:pPr>
        <w:pStyle w:val="Lijstalinea"/>
        <w:numPr>
          <w:ilvl w:val="0"/>
          <w:numId w:val="1"/>
        </w:numPr>
        <w:ind w:hanging="436"/>
      </w:pPr>
      <w:r>
        <w:t xml:space="preserve">Neem </w:t>
      </w:r>
      <w:r w:rsidR="00203D4C">
        <w:t>het schema</w:t>
      </w:r>
      <w:r>
        <w:t xml:space="preserve"> over </w:t>
      </w:r>
      <w:r w:rsidR="00203D4C">
        <w:t>en vul de juiste woorden in op de stippellijn</w:t>
      </w:r>
      <w:r w:rsidR="004D5123">
        <w:t>tjes</w:t>
      </w:r>
      <w:r>
        <w:t>.</w:t>
      </w:r>
    </w:p>
    <w:p w14:paraId="1113A9BA" w14:textId="4808CC3F" w:rsidR="004D5123" w:rsidRDefault="004D5123" w:rsidP="004D5123">
      <w:pPr>
        <w:ind w:left="708"/>
      </w:pPr>
      <w:r>
        <w:rPr>
          <w:noProof/>
        </w:rPr>
        <w:drawing>
          <wp:inline distT="0" distB="0" distL="0" distR="0" wp14:anchorId="68E637F5" wp14:editId="04117E9C">
            <wp:extent cx="5486400" cy="2628900"/>
            <wp:effectExtent l="0" t="0" r="1905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13DEBE12" w14:textId="60318057" w:rsidR="008E3E85" w:rsidRDefault="008E3E85" w:rsidP="008E3E85">
      <w:pPr>
        <w:pStyle w:val="Lijstalinea"/>
      </w:pPr>
    </w:p>
    <w:p w14:paraId="1F1E7EC4" w14:textId="77777777" w:rsidR="00221DC9" w:rsidRDefault="00221DC9" w:rsidP="00B013CA">
      <w:pPr>
        <w:pBdr>
          <w:top w:val="single" w:sz="4" w:space="1" w:color="auto"/>
          <w:left w:val="single" w:sz="4" w:space="4" w:color="auto"/>
          <w:bottom w:val="single" w:sz="4" w:space="1" w:color="auto"/>
          <w:right w:val="single" w:sz="4" w:space="4" w:color="auto"/>
        </w:pBdr>
        <w:shd w:val="clear" w:color="auto" w:fill="FFD966" w:themeFill="accent4" w:themeFillTint="99"/>
      </w:pPr>
      <w:r>
        <w:rPr>
          <w:b/>
          <w:bCs/>
          <w:sz w:val="28"/>
          <w:szCs w:val="28"/>
        </w:rPr>
        <w:lastRenderedPageBreak/>
        <w:t>Rekenvaardigheid</w:t>
      </w:r>
      <w:r w:rsidRPr="00805EBB">
        <w:rPr>
          <w:b/>
          <w:bCs/>
          <w:sz w:val="28"/>
          <w:szCs w:val="28"/>
        </w:rPr>
        <w:t xml:space="preserve"> </w:t>
      </w:r>
      <w:r>
        <w:t xml:space="preserve"> </w:t>
      </w:r>
    </w:p>
    <w:p w14:paraId="34845904" w14:textId="3A8BCEB8" w:rsidR="00221DC9" w:rsidRPr="00805EBB" w:rsidRDefault="00221DC9" w:rsidP="00B013CA">
      <w:pPr>
        <w:pBdr>
          <w:top w:val="single" w:sz="4" w:space="1" w:color="auto"/>
          <w:left w:val="single" w:sz="4" w:space="4" w:color="auto"/>
          <w:bottom w:val="single" w:sz="4" w:space="1" w:color="auto"/>
          <w:right w:val="single" w:sz="4" w:space="4" w:color="auto"/>
        </w:pBdr>
        <w:shd w:val="clear" w:color="auto" w:fill="FFD966" w:themeFill="accent4" w:themeFillTint="99"/>
        <w:jc w:val="right"/>
        <w:rPr>
          <w:b/>
          <w:bCs/>
          <w:sz w:val="28"/>
          <w:szCs w:val="28"/>
        </w:rPr>
      </w:pPr>
      <w:r w:rsidRPr="00840631">
        <w:rPr>
          <w:b/>
          <w:bCs/>
        </w:rPr>
        <w:t>Extra Rekenen</w:t>
      </w:r>
      <w:r>
        <w:t xml:space="preserve"> (</w:t>
      </w:r>
      <w:r w:rsidR="007437DD">
        <w:t>blz.</w:t>
      </w:r>
      <w:r w:rsidR="00CE110F">
        <w:t>216</w:t>
      </w:r>
      <w:r w:rsidR="001218A1">
        <w:t>/217</w:t>
      </w:r>
      <w:r w:rsidR="007437DD">
        <w:t>:</w:t>
      </w:r>
      <w:r w:rsidR="00CE110F">
        <w:t xml:space="preserve"> 1,2,</w:t>
      </w:r>
      <w:r w:rsidR="0047542A">
        <w:t>4,6,7,8,9,</w:t>
      </w:r>
      <w:r w:rsidR="007437DD">
        <w:t>10</w:t>
      </w:r>
      <w:r>
        <w:t xml:space="preserve">)  </w:t>
      </w:r>
    </w:p>
    <w:p w14:paraId="461B2B49" w14:textId="39C61948" w:rsidR="00F30FD8" w:rsidRDefault="00F30FD8" w:rsidP="00F30FD8">
      <w:pPr>
        <w:pStyle w:val="Lijstalinea"/>
      </w:pPr>
    </w:p>
    <w:p w14:paraId="71F74027" w14:textId="7D6223ED" w:rsidR="00221DC9" w:rsidRDefault="00235B1F" w:rsidP="004C3856">
      <w:pPr>
        <w:pStyle w:val="Lijstalinea"/>
        <w:ind w:left="284"/>
      </w:pPr>
      <w:r>
        <w:rPr>
          <w:noProof/>
        </w:rPr>
        <w:drawing>
          <wp:inline distT="0" distB="0" distL="0" distR="0" wp14:anchorId="0E514881" wp14:editId="1B5AA1A9">
            <wp:extent cx="6008056" cy="4304714"/>
            <wp:effectExtent l="0" t="0" r="0" b="63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2">
                      <a:extLst>
                        <a:ext uri="{28A0092B-C50C-407E-A947-70E740481C1C}">
                          <a14:useLocalDpi xmlns:a14="http://schemas.microsoft.com/office/drawing/2010/main" val="0"/>
                        </a:ext>
                      </a:extLst>
                    </a:blip>
                    <a:stretch>
                      <a:fillRect/>
                    </a:stretch>
                  </pic:blipFill>
                  <pic:spPr>
                    <a:xfrm>
                      <a:off x="0" y="0"/>
                      <a:ext cx="6024454" cy="4316463"/>
                    </a:xfrm>
                    <a:prstGeom prst="rect">
                      <a:avLst/>
                    </a:prstGeom>
                  </pic:spPr>
                </pic:pic>
              </a:graphicData>
            </a:graphic>
          </wp:inline>
        </w:drawing>
      </w:r>
    </w:p>
    <w:p w14:paraId="67C82F89" w14:textId="05D49415" w:rsidR="0015434A" w:rsidRDefault="0015434A" w:rsidP="0015434A">
      <w:pPr>
        <w:pStyle w:val="Lijstalinea"/>
      </w:pPr>
    </w:p>
    <w:p w14:paraId="4741A007" w14:textId="24F252FA" w:rsidR="0015434A" w:rsidRDefault="00235B1F" w:rsidP="0015434A">
      <w:pPr>
        <w:pStyle w:val="Lijstalinea"/>
        <w:numPr>
          <w:ilvl w:val="0"/>
          <w:numId w:val="1"/>
        </w:numPr>
      </w:pPr>
      <w:r>
        <w:t>Hierboven zie je de begroting van gemeente Rijswijk.</w:t>
      </w:r>
      <w:r w:rsidR="00041734">
        <w:t xml:space="preserve"> Bereken hoeveel procent van de uitgaven gaat naar Sport, Cultuur en Recreatie</w:t>
      </w:r>
      <w:r w:rsidR="00CB10A4">
        <w:t>. Rond je antwoord af op 1 decimaal.</w:t>
      </w:r>
    </w:p>
    <w:p w14:paraId="1D1C86E7" w14:textId="77777777" w:rsidR="00485920" w:rsidRDefault="00485920" w:rsidP="00485920">
      <w:pPr>
        <w:pStyle w:val="Lijstalinea"/>
      </w:pPr>
    </w:p>
    <w:p w14:paraId="2EBA43E9" w14:textId="07763E34" w:rsidR="00913FC7" w:rsidRDefault="00CB10A4" w:rsidP="00CB10A4">
      <w:pPr>
        <w:pStyle w:val="Lijstalinea"/>
        <w:numPr>
          <w:ilvl w:val="0"/>
          <w:numId w:val="1"/>
        </w:numPr>
      </w:pPr>
      <w:r>
        <w:t xml:space="preserve">Gebruik de begroting van gemeente Rijswijk. </w:t>
      </w:r>
      <w:r w:rsidR="00D32435">
        <w:t xml:space="preserve">Laat met een berekening zien dat gemeente Rijswijk een begrotingsoverschot heeft van </w:t>
      </w:r>
      <w:r w:rsidR="00925CE1">
        <w:t>€ 178.890.</w:t>
      </w:r>
    </w:p>
    <w:p w14:paraId="67EB6427" w14:textId="77777777" w:rsidR="00925CE1" w:rsidRDefault="00925CE1" w:rsidP="00925CE1">
      <w:pPr>
        <w:pStyle w:val="Lijstalinea"/>
      </w:pPr>
    </w:p>
    <w:p w14:paraId="5E3D1214" w14:textId="26284C81" w:rsidR="00925CE1" w:rsidRDefault="004A2E0D" w:rsidP="00CB10A4">
      <w:pPr>
        <w:pStyle w:val="Lijstalinea"/>
        <w:numPr>
          <w:ilvl w:val="0"/>
          <w:numId w:val="1"/>
        </w:numPr>
      </w:pPr>
      <w:r>
        <w:t>Een liter aardgas zou zonder bemoeienis van de overheid € 0</w:t>
      </w:r>
      <w:r w:rsidR="00F9203D">
        <w:t xml:space="preserve">,35 per liter moeten kosten. De overheid vraagt echter </w:t>
      </w:r>
      <w:r w:rsidR="00505EA2">
        <w:t xml:space="preserve">80% accijns en 21% btw. Hoeveel moet je </w:t>
      </w:r>
      <w:r w:rsidR="00E807B3">
        <w:t>nu betalen voor 1 liter aardgas?</w:t>
      </w:r>
    </w:p>
    <w:p w14:paraId="211F6A1B" w14:textId="77777777" w:rsidR="00395F77" w:rsidRDefault="00395F77" w:rsidP="00395F77">
      <w:pPr>
        <w:pStyle w:val="Lijstalinea"/>
      </w:pPr>
    </w:p>
    <w:p w14:paraId="402AF98B" w14:textId="4EB8952E" w:rsidR="00913FC7" w:rsidRDefault="00395F77" w:rsidP="00BF2429">
      <w:pPr>
        <w:pStyle w:val="Lijstalinea"/>
        <w:numPr>
          <w:ilvl w:val="0"/>
          <w:numId w:val="1"/>
        </w:numPr>
      </w:pPr>
      <w:r>
        <w:t xml:space="preserve">De overheid geeft </w:t>
      </w:r>
      <w:r w:rsidR="00F13419">
        <w:t>60% subsidie bij een bezoek aan een museum. Dankzij de subsidie hoeft een bezoeker maar € 8,</w:t>
      </w:r>
      <w:r w:rsidR="00880337">
        <w:t xml:space="preserve">40 te betalen. Hoeveel zou je moeten betalen voor het museumbezoek indien de overheid geen subsidie geeft </w:t>
      </w:r>
      <w:r w:rsidR="00232A09">
        <w:t>op de toegangsprijs van het museum.</w:t>
      </w:r>
    </w:p>
    <w:p w14:paraId="200E0EC9" w14:textId="77777777" w:rsidR="00BF2429" w:rsidRDefault="00BF2429" w:rsidP="00BF2429">
      <w:pPr>
        <w:pStyle w:val="Lijstalinea"/>
      </w:pPr>
    </w:p>
    <w:p w14:paraId="1A3FE3AC" w14:textId="577713C3" w:rsidR="00BF2429" w:rsidRDefault="0017237A" w:rsidP="00BF2429">
      <w:pPr>
        <w:pStyle w:val="Lijstalinea"/>
        <w:numPr>
          <w:ilvl w:val="0"/>
          <w:numId w:val="1"/>
        </w:numPr>
      </w:pPr>
      <w:r>
        <w:t>De gemeente</w:t>
      </w:r>
      <w:r w:rsidR="002571C9">
        <w:t xml:space="preserve"> vraagt </w:t>
      </w:r>
      <w:r w:rsidR="007B4E0A">
        <w:t>aan de eigenaren van woningen een onroerende zaakbelasting</w:t>
      </w:r>
      <w:r w:rsidR="00AE7196">
        <w:t xml:space="preserve"> van 0,1275% van de geschatte waarde van de woning. De gemeente heeft de woning van de familie Van Heesch geschat op € </w:t>
      </w:r>
      <w:r w:rsidR="003B671A">
        <w:t>285.000. Bereken het bedrag dat de familie Van Heesch aan ozb moet betalen aan de gemeente.</w:t>
      </w:r>
    </w:p>
    <w:p w14:paraId="0CB206B3" w14:textId="21EFA2E0" w:rsidR="00B70B9B" w:rsidRDefault="00B70B9B" w:rsidP="00D51883">
      <w:r>
        <w:rPr>
          <w:b/>
          <w:bCs/>
          <w:sz w:val="28"/>
          <w:szCs w:val="28"/>
        </w:rPr>
        <w:lastRenderedPageBreak/>
        <w:t>Toepassing / inzicht</w:t>
      </w:r>
      <w:r>
        <w:t xml:space="preserve"> </w:t>
      </w:r>
    </w:p>
    <w:p w14:paraId="24B7BAA6" w14:textId="7B135024" w:rsidR="00B70B9B" w:rsidRPr="00805EBB" w:rsidRDefault="00B70B9B" w:rsidP="00B013CA">
      <w:pPr>
        <w:pBdr>
          <w:top w:val="single" w:sz="4" w:space="1" w:color="auto"/>
          <w:left w:val="single" w:sz="4" w:space="4" w:color="auto"/>
          <w:bottom w:val="single" w:sz="4" w:space="1" w:color="auto"/>
          <w:right w:val="single" w:sz="4" w:space="4" w:color="auto"/>
        </w:pBdr>
        <w:shd w:val="clear" w:color="auto" w:fill="FFD966" w:themeFill="accent4" w:themeFillTint="99"/>
        <w:jc w:val="right"/>
        <w:rPr>
          <w:b/>
          <w:bCs/>
          <w:sz w:val="28"/>
          <w:szCs w:val="28"/>
        </w:rPr>
      </w:pPr>
      <w:r w:rsidRPr="00840631">
        <w:rPr>
          <w:b/>
          <w:bCs/>
        </w:rPr>
        <w:t xml:space="preserve">Extra </w:t>
      </w:r>
      <w:r w:rsidR="0082051E" w:rsidRPr="00840631">
        <w:rPr>
          <w:b/>
          <w:bCs/>
        </w:rPr>
        <w:t>Oefenopgaven</w:t>
      </w:r>
      <w:r w:rsidR="0082051E">
        <w:t xml:space="preserve"> </w:t>
      </w:r>
      <w:r>
        <w:t>(</w:t>
      </w:r>
      <w:proofErr w:type="spellStart"/>
      <w:r>
        <w:t>blz</w:t>
      </w:r>
      <w:proofErr w:type="spellEnd"/>
      <w:r>
        <w:t xml:space="preserve"> </w:t>
      </w:r>
      <w:r w:rsidR="00A15A3E">
        <w:t>212</w:t>
      </w:r>
      <w:r w:rsidR="003475D7">
        <w:t xml:space="preserve"> </w:t>
      </w:r>
      <w:r w:rsidR="008B1270">
        <w:t xml:space="preserve">e.v. </w:t>
      </w:r>
      <w:r w:rsidR="003475D7">
        <w:t>2,6,8,</w:t>
      </w:r>
      <w:r w:rsidR="00423089">
        <w:t>12,</w:t>
      </w:r>
      <w:r w:rsidR="00F85DF8">
        <w:t>23,24,27,32,</w:t>
      </w:r>
      <w:r w:rsidR="004C3856">
        <w:t>33,39</w:t>
      </w:r>
      <w:r>
        <w:t xml:space="preserve">)  </w:t>
      </w:r>
    </w:p>
    <w:p w14:paraId="345FA7F2" w14:textId="67726229" w:rsidR="00A6679E" w:rsidRDefault="00AC749D" w:rsidP="001631ED">
      <w:pPr>
        <w:pStyle w:val="Lijstalinea"/>
        <w:numPr>
          <w:ilvl w:val="0"/>
          <w:numId w:val="1"/>
        </w:numPr>
      </w:pPr>
      <w:r>
        <w:t>D</w:t>
      </w:r>
      <w:r w:rsidR="00534238">
        <w:t xml:space="preserve">e overheid heeft een voordeel en een nadeel </w:t>
      </w:r>
      <w:r w:rsidR="00537C7C">
        <w:t xml:space="preserve">bij privatiseren. Door privatiseren verliest de overheid een </w:t>
      </w:r>
      <w:r w:rsidR="00533DC5">
        <w:t xml:space="preserve">groot </w:t>
      </w:r>
      <w:r w:rsidR="00537C7C">
        <w:t xml:space="preserve">deel van de zeggenschap </w:t>
      </w:r>
      <w:r w:rsidR="00533DC5">
        <w:t xml:space="preserve">van het geprivatiseerde bedrijf. </w:t>
      </w:r>
      <w:r w:rsidR="00AD513A">
        <w:t xml:space="preserve">Geef een voordeel van privatiseren voor </w:t>
      </w:r>
      <w:r w:rsidR="00B364A7">
        <w:t>de overheid.</w:t>
      </w:r>
    </w:p>
    <w:p w14:paraId="70C07C3F" w14:textId="42D7F5B0" w:rsidR="007C1DD2" w:rsidRDefault="007C1DD2" w:rsidP="006F5019">
      <w:pPr>
        <w:pStyle w:val="Lijstalinea"/>
      </w:pPr>
    </w:p>
    <w:p w14:paraId="71F9342E" w14:textId="77777777" w:rsidR="00B013CA" w:rsidRDefault="00B013CA" w:rsidP="006F5019">
      <w:pPr>
        <w:pStyle w:val="Lijstalinea"/>
      </w:pPr>
    </w:p>
    <w:p w14:paraId="6A9FB013" w14:textId="63E06468" w:rsidR="007C1DD2" w:rsidRDefault="00FA7961" w:rsidP="007C1DD2">
      <w:pPr>
        <w:pStyle w:val="Lijstalinea"/>
        <w:numPr>
          <w:ilvl w:val="0"/>
          <w:numId w:val="1"/>
        </w:numPr>
      </w:pPr>
      <w:r>
        <w:t>Veel winkeliers klagen over de indirecte belastingen. Waar</w:t>
      </w:r>
      <w:r w:rsidR="00784AA1">
        <w:t>om</w:t>
      </w:r>
      <w:r w:rsidR="007666F4">
        <w:t xml:space="preserve"> zou een winkelier voordeel</w:t>
      </w:r>
      <w:r w:rsidR="00784AA1">
        <w:t xml:space="preserve"> kunnen</w:t>
      </w:r>
      <w:r w:rsidR="007666F4">
        <w:t xml:space="preserve"> hebben bij lagere indirecte belastingen.</w:t>
      </w:r>
    </w:p>
    <w:p w14:paraId="282D37E5" w14:textId="77777777" w:rsidR="00B013CA" w:rsidRDefault="00B013CA" w:rsidP="001237DD">
      <w:pPr>
        <w:pStyle w:val="Lijstalinea"/>
      </w:pPr>
    </w:p>
    <w:p w14:paraId="5EB21492" w14:textId="77777777" w:rsidR="00FB040A" w:rsidRDefault="00FB040A" w:rsidP="0046067D">
      <w:pPr>
        <w:pStyle w:val="Lijstalinea"/>
      </w:pPr>
    </w:p>
    <w:p w14:paraId="497342FB" w14:textId="3F0F53CE" w:rsidR="00E923FC" w:rsidRDefault="00FB040A" w:rsidP="0046067D">
      <w:pPr>
        <w:pStyle w:val="Lijstalinea"/>
        <w:numPr>
          <w:ilvl w:val="0"/>
          <w:numId w:val="1"/>
        </w:numPr>
      </w:pPr>
      <w:r>
        <w:t>D</w:t>
      </w:r>
      <w:r w:rsidR="0046067D">
        <w:t>e afgelopen jaren heeft de overheid vooral te maken gehad met een begrotingstekort. De verwachte inkomsten zijn dus groter dan de verwachte uitgaven. De minister van Financiën vindt dat lenen niet de beste oplossing is om het probleem aan te pakken. Hij ziet liever dat de verschillende ministeries gaan bezuinigen. Welke economische reden zal de minister van Financiën hebben om niet te willen lenen om het begrotingstekort op te lossen?</w:t>
      </w:r>
    </w:p>
    <w:p w14:paraId="17BB560F" w14:textId="69C60762" w:rsidR="00F46C82" w:rsidRDefault="00F46C82" w:rsidP="00F46C82">
      <w:pPr>
        <w:pStyle w:val="Lijstalinea"/>
      </w:pPr>
    </w:p>
    <w:p w14:paraId="6D1635DB" w14:textId="77777777" w:rsidR="00B013CA" w:rsidRDefault="00B013CA" w:rsidP="00F46C82">
      <w:pPr>
        <w:pStyle w:val="Lijstalinea"/>
      </w:pPr>
    </w:p>
    <w:p w14:paraId="44946073" w14:textId="4BCF2373" w:rsidR="00F46C82" w:rsidRDefault="008A1769" w:rsidP="00C17FBD">
      <w:pPr>
        <w:pStyle w:val="Lijstalinea"/>
        <w:numPr>
          <w:ilvl w:val="0"/>
          <w:numId w:val="1"/>
        </w:numPr>
      </w:pPr>
      <w:r>
        <w:t xml:space="preserve">Thomas </w:t>
      </w:r>
      <w:r w:rsidR="00981A8A">
        <w:t xml:space="preserve">(42 jaar) </w:t>
      </w:r>
      <w:r>
        <w:t xml:space="preserve">heeft </w:t>
      </w:r>
      <w:r w:rsidR="00C77C5F">
        <w:t xml:space="preserve">al tien jaar </w:t>
      </w:r>
      <w:r>
        <w:t xml:space="preserve">een </w:t>
      </w:r>
      <w:r w:rsidR="00856DD9">
        <w:t>schoenenwinkel</w:t>
      </w:r>
      <w:r w:rsidR="00026FA8">
        <w:t xml:space="preserve">. </w:t>
      </w:r>
      <w:r w:rsidR="00C17FBD">
        <w:t>De laatste tijd gaat het echter niet goed met zijn winkel</w:t>
      </w:r>
      <w:r w:rsidR="002C462C">
        <w:t>.</w:t>
      </w:r>
      <w:r w:rsidR="00E156F5">
        <w:t xml:space="preserve"> Er komen steeds minder klanten naar het winkelcentrum waar ook Thomas zijn winkel heeft. </w:t>
      </w:r>
      <w:r w:rsidR="002C462C">
        <w:t xml:space="preserve"> Thomas kan de schulden niet meer betalen en er wordt zelfs beslag gelegd op zijn woning. </w:t>
      </w:r>
      <w:r w:rsidR="00981A8A">
        <w:t xml:space="preserve">Komt Thomas nu in aanmerking voor een </w:t>
      </w:r>
      <w:r w:rsidR="004C3856">
        <w:t>WW-uitkering</w:t>
      </w:r>
      <w:r w:rsidR="00625E52">
        <w:t>? Verklaar je antwoord.</w:t>
      </w:r>
    </w:p>
    <w:p w14:paraId="4626B5B5" w14:textId="69CD19C6" w:rsidR="00AA0AF0" w:rsidRDefault="00AA0AF0" w:rsidP="00AA0AF0">
      <w:pPr>
        <w:pStyle w:val="Lijstalinea"/>
      </w:pPr>
    </w:p>
    <w:p w14:paraId="7C62B943" w14:textId="77777777" w:rsidR="009A104C" w:rsidRDefault="009A104C" w:rsidP="00AA0AF0">
      <w:pPr>
        <w:pStyle w:val="Lijstalinea"/>
      </w:pPr>
    </w:p>
    <w:p w14:paraId="73F47640" w14:textId="7D5E8769" w:rsidR="00625E52" w:rsidRDefault="00625E52" w:rsidP="00C17FBD">
      <w:pPr>
        <w:pStyle w:val="Lijstalinea"/>
        <w:numPr>
          <w:ilvl w:val="0"/>
          <w:numId w:val="1"/>
        </w:numPr>
      </w:pPr>
      <w:r>
        <w:t>De overhe</w:t>
      </w:r>
      <w:r w:rsidR="003F607B">
        <w:t xml:space="preserve">id wil stimuleren dat burgers bewuster omgaan met energie. Toch geven ze geen subsidie op </w:t>
      </w:r>
      <w:r w:rsidR="00D63A8E">
        <w:t xml:space="preserve">ledverlichting. Ledverlichting is bij aanschaf ongeveer </w:t>
      </w:r>
      <w:r w:rsidR="00AA0AF0">
        <w:t>5</w:t>
      </w:r>
      <w:r w:rsidR="00D63A8E">
        <w:t>x zo duur als de trad</w:t>
      </w:r>
      <w:r w:rsidR="009A104C">
        <w:t>itio</w:t>
      </w:r>
      <w:r w:rsidR="00D63A8E">
        <w:t>nele gloeilamp. Geef een belangrijke verklaring</w:t>
      </w:r>
      <w:r w:rsidR="00AA0AF0">
        <w:t xml:space="preserve"> waarom burgers toch overstappen naar </w:t>
      </w:r>
      <w:r w:rsidR="009A104C">
        <w:t xml:space="preserve">de ‘dure’ </w:t>
      </w:r>
      <w:r w:rsidR="004C3856">
        <w:t>ledverlichting</w:t>
      </w:r>
      <w:r w:rsidR="00AA0AF0">
        <w:t>.</w:t>
      </w:r>
    </w:p>
    <w:sectPr w:rsidR="00625E5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8888D" w14:textId="77777777" w:rsidR="005D79BD" w:rsidRDefault="005D79BD" w:rsidP="00805EBB">
      <w:pPr>
        <w:spacing w:after="0" w:line="240" w:lineRule="auto"/>
      </w:pPr>
      <w:r>
        <w:separator/>
      </w:r>
    </w:p>
  </w:endnote>
  <w:endnote w:type="continuationSeparator" w:id="0">
    <w:p w14:paraId="4C4C818E" w14:textId="77777777" w:rsidR="005D79BD" w:rsidRDefault="005D79BD" w:rsidP="00805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2B14" w14:textId="1BC4CF2A" w:rsidR="00805EBB" w:rsidRPr="00805EBB" w:rsidRDefault="00805EBB" w:rsidP="00805EBB">
    <w:pPr>
      <w:pStyle w:val="Voettekst"/>
      <w:jc w:val="center"/>
      <w:rPr>
        <w:i/>
        <w:iCs/>
        <w:sz w:val="18"/>
        <w:szCs w:val="18"/>
      </w:rPr>
    </w:pPr>
    <w:r w:rsidRPr="00805EBB">
      <w:rPr>
        <w:i/>
        <w:iCs/>
        <w:sz w:val="18"/>
        <w:szCs w:val="18"/>
      </w:rPr>
      <w:t xml:space="preserve">Formatieve toets Hoofdstuk </w:t>
    </w:r>
    <w:r w:rsidR="00D51883">
      <w:rPr>
        <w:i/>
        <w:iCs/>
        <w:sz w:val="18"/>
        <w:szCs w:val="18"/>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900C0" w14:textId="77777777" w:rsidR="005D79BD" w:rsidRDefault="005D79BD" w:rsidP="00805EBB">
      <w:pPr>
        <w:spacing w:after="0" w:line="240" w:lineRule="auto"/>
      </w:pPr>
      <w:r>
        <w:separator/>
      </w:r>
    </w:p>
  </w:footnote>
  <w:footnote w:type="continuationSeparator" w:id="0">
    <w:p w14:paraId="1E626416" w14:textId="77777777" w:rsidR="005D79BD" w:rsidRDefault="005D79BD" w:rsidP="00805E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2391"/>
    <w:multiLevelType w:val="hybridMultilevel"/>
    <w:tmpl w:val="E196BD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566FAC"/>
    <w:multiLevelType w:val="hybridMultilevel"/>
    <w:tmpl w:val="17D25B0E"/>
    <w:lvl w:ilvl="0" w:tplc="BCD612C6">
      <w:start w:val="1"/>
      <w:numFmt w:val="upperLetter"/>
      <w:lvlText w:val="%1."/>
      <w:lvlJc w:val="left"/>
      <w:pPr>
        <w:ind w:left="1440" w:hanging="360"/>
      </w:pPr>
      <w:rPr>
        <w:b/>
        <w:bCs/>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56AE1250"/>
    <w:multiLevelType w:val="hybridMultilevel"/>
    <w:tmpl w:val="8522FDFC"/>
    <w:lvl w:ilvl="0" w:tplc="BCD612C6">
      <w:start w:val="1"/>
      <w:numFmt w:val="upperLetter"/>
      <w:lvlText w:val="%1."/>
      <w:lvlJc w:val="left"/>
      <w:pPr>
        <w:ind w:left="720" w:hanging="360"/>
      </w:pPr>
      <w:rPr>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B842B99"/>
    <w:multiLevelType w:val="hybridMultilevel"/>
    <w:tmpl w:val="BAE6AFE2"/>
    <w:lvl w:ilvl="0" w:tplc="203624CC">
      <w:start w:val="1"/>
      <w:numFmt w:val="upperLetter"/>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56B0419"/>
    <w:multiLevelType w:val="hybridMultilevel"/>
    <w:tmpl w:val="9766AE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F4E5F47"/>
    <w:multiLevelType w:val="hybridMultilevel"/>
    <w:tmpl w:val="96C0AF16"/>
    <w:lvl w:ilvl="0" w:tplc="0413000F">
      <w:start w:val="1"/>
      <w:numFmt w:val="decimal"/>
      <w:lvlText w:val="%1."/>
      <w:lvlJc w:val="left"/>
      <w:pPr>
        <w:ind w:left="720" w:hanging="360"/>
      </w:pPr>
      <w:rPr>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E85"/>
    <w:rsid w:val="000053A1"/>
    <w:rsid w:val="000158E4"/>
    <w:rsid w:val="00026FA8"/>
    <w:rsid w:val="00036A7F"/>
    <w:rsid w:val="00037277"/>
    <w:rsid w:val="00041734"/>
    <w:rsid w:val="00060A30"/>
    <w:rsid w:val="0007368E"/>
    <w:rsid w:val="000C2275"/>
    <w:rsid w:val="000F3E4B"/>
    <w:rsid w:val="001218A1"/>
    <w:rsid w:val="001237DD"/>
    <w:rsid w:val="00125E65"/>
    <w:rsid w:val="00132CE9"/>
    <w:rsid w:val="00142A65"/>
    <w:rsid w:val="00144F60"/>
    <w:rsid w:val="0015434A"/>
    <w:rsid w:val="0016276B"/>
    <w:rsid w:val="001631ED"/>
    <w:rsid w:val="0017237A"/>
    <w:rsid w:val="00185E32"/>
    <w:rsid w:val="001A79A9"/>
    <w:rsid w:val="00201A6D"/>
    <w:rsid w:val="00203D4C"/>
    <w:rsid w:val="002148F6"/>
    <w:rsid w:val="00216BB8"/>
    <w:rsid w:val="00221DC9"/>
    <w:rsid w:val="00232A09"/>
    <w:rsid w:val="00235B1F"/>
    <w:rsid w:val="002571C9"/>
    <w:rsid w:val="00275C8F"/>
    <w:rsid w:val="00282AD3"/>
    <w:rsid w:val="002C462C"/>
    <w:rsid w:val="002F27DF"/>
    <w:rsid w:val="002F3CB3"/>
    <w:rsid w:val="002F4D0D"/>
    <w:rsid w:val="00337B0C"/>
    <w:rsid w:val="003475D7"/>
    <w:rsid w:val="00395F77"/>
    <w:rsid w:val="003A1C1C"/>
    <w:rsid w:val="003B55BB"/>
    <w:rsid w:val="003B671A"/>
    <w:rsid w:val="003E7553"/>
    <w:rsid w:val="003F607B"/>
    <w:rsid w:val="00423089"/>
    <w:rsid w:val="004602C7"/>
    <w:rsid w:val="0046067D"/>
    <w:rsid w:val="0047542A"/>
    <w:rsid w:val="00485920"/>
    <w:rsid w:val="004A2E0D"/>
    <w:rsid w:val="004A79E6"/>
    <w:rsid w:val="004C3856"/>
    <w:rsid w:val="004C698F"/>
    <w:rsid w:val="004D5123"/>
    <w:rsid w:val="00505EA2"/>
    <w:rsid w:val="00532261"/>
    <w:rsid w:val="00533DC5"/>
    <w:rsid w:val="00534238"/>
    <w:rsid w:val="00537C7C"/>
    <w:rsid w:val="0057169A"/>
    <w:rsid w:val="00572DAB"/>
    <w:rsid w:val="005D79BD"/>
    <w:rsid w:val="005E2064"/>
    <w:rsid w:val="00606575"/>
    <w:rsid w:val="00621AFF"/>
    <w:rsid w:val="00625E52"/>
    <w:rsid w:val="00635C38"/>
    <w:rsid w:val="00651AA1"/>
    <w:rsid w:val="0067583F"/>
    <w:rsid w:val="006E5ECA"/>
    <w:rsid w:val="006F5019"/>
    <w:rsid w:val="007437DD"/>
    <w:rsid w:val="007522A7"/>
    <w:rsid w:val="007666F4"/>
    <w:rsid w:val="00784AA1"/>
    <w:rsid w:val="007A3BD9"/>
    <w:rsid w:val="007B4E0A"/>
    <w:rsid w:val="007C1DD2"/>
    <w:rsid w:val="007F6650"/>
    <w:rsid w:val="00805EBB"/>
    <w:rsid w:val="0082051E"/>
    <w:rsid w:val="00840631"/>
    <w:rsid w:val="00856DD9"/>
    <w:rsid w:val="0086210C"/>
    <w:rsid w:val="0087631F"/>
    <w:rsid w:val="00880337"/>
    <w:rsid w:val="0089421A"/>
    <w:rsid w:val="0089682D"/>
    <w:rsid w:val="008A1769"/>
    <w:rsid w:val="008A50BA"/>
    <w:rsid w:val="008A5274"/>
    <w:rsid w:val="008B1270"/>
    <w:rsid w:val="008C6FD8"/>
    <w:rsid w:val="008C77BF"/>
    <w:rsid w:val="008D2FC0"/>
    <w:rsid w:val="008E3E85"/>
    <w:rsid w:val="009047A4"/>
    <w:rsid w:val="00913FC7"/>
    <w:rsid w:val="00925CE1"/>
    <w:rsid w:val="0096127B"/>
    <w:rsid w:val="00981A8A"/>
    <w:rsid w:val="00983B38"/>
    <w:rsid w:val="009A104C"/>
    <w:rsid w:val="00A15A3E"/>
    <w:rsid w:val="00A644D7"/>
    <w:rsid w:val="00A6679E"/>
    <w:rsid w:val="00A71269"/>
    <w:rsid w:val="00A75470"/>
    <w:rsid w:val="00AA0AF0"/>
    <w:rsid w:val="00AC439C"/>
    <w:rsid w:val="00AC4BDB"/>
    <w:rsid w:val="00AC749D"/>
    <w:rsid w:val="00AD513A"/>
    <w:rsid w:val="00AE471C"/>
    <w:rsid w:val="00AE7196"/>
    <w:rsid w:val="00B013CA"/>
    <w:rsid w:val="00B364A7"/>
    <w:rsid w:val="00B70B9B"/>
    <w:rsid w:val="00B852C6"/>
    <w:rsid w:val="00BA393C"/>
    <w:rsid w:val="00BD59CE"/>
    <w:rsid w:val="00BF2429"/>
    <w:rsid w:val="00C04BE9"/>
    <w:rsid w:val="00C17FBD"/>
    <w:rsid w:val="00C24173"/>
    <w:rsid w:val="00C249BD"/>
    <w:rsid w:val="00C77C5F"/>
    <w:rsid w:val="00C921E7"/>
    <w:rsid w:val="00C97A04"/>
    <w:rsid w:val="00CA01A8"/>
    <w:rsid w:val="00CA6C92"/>
    <w:rsid w:val="00CB10A4"/>
    <w:rsid w:val="00CB4E8C"/>
    <w:rsid w:val="00CE110F"/>
    <w:rsid w:val="00D24DD0"/>
    <w:rsid w:val="00D32435"/>
    <w:rsid w:val="00D36355"/>
    <w:rsid w:val="00D51883"/>
    <w:rsid w:val="00D62EA3"/>
    <w:rsid w:val="00D63A4F"/>
    <w:rsid w:val="00D63A8E"/>
    <w:rsid w:val="00D76415"/>
    <w:rsid w:val="00D776B3"/>
    <w:rsid w:val="00D825E0"/>
    <w:rsid w:val="00DC31C2"/>
    <w:rsid w:val="00E00577"/>
    <w:rsid w:val="00E13724"/>
    <w:rsid w:val="00E156F5"/>
    <w:rsid w:val="00E240AB"/>
    <w:rsid w:val="00E7207A"/>
    <w:rsid w:val="00E807B3"/>
    <w:rsid w:val="00E923FC"/>
    <w:rsid w:val="00EC69B5"/>
    <w:rsid w:val="00EE7566"/>
    <w:rsid w:val="00F127CE"/>
    <w:rsid w:val="00F13419"/>
    <w:rsid w:val="00F14C37"/>
    <w:rsid w:val="00F20D0C"/>
    <w:rsid w:val="00F30FD8"/>
    <w:rsid w:val="00F45498"/>
    <w:rsid w:val="00F46C82"/>
    <w:rsid w:val="00F85DF8"/>
    <w:rsid w:val="00F90532"/>
    <w:rsid w:val="00F9203D"/>
    <w:rsid w:val="00FA3489"/>
    <w:rsid w:val="00FA48C5"/>
    <w:rsid w:val="00FA5532"/>
    <w:rsid w:val="00FA66F3"/>
    <w:rsid w:val="00FA7961"/>
    <w:rsid w:val="00FB040A"/>
    <w:rsid w:val="00FD4970"/>
    <w:rsid w:val="00FD54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397C2"/>
  <w15:chartTrackingRefBased/>
  <w15:docId w15:val="{30080703-2F74-449D-A39D-52C41CE2E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E3E85"/>
    <w:pPr>
      <w:ind w:left="720"/>
      <w:contextualSpacing/>
    </w:pPr>
  </w:style>
  <w:style w:type="table" w:styleId="Tabelraster">
    <w:name w:val="Table Grid"/>
    <w:basedOn w:val="Standaardtabel"/>
    <w:uiPriority w:val="39"/>
    <w:rsid w:val="008E3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05EB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5EBB"/>
  </w:style>
  <w:style w:type="paragraph" w:styleId="Voettekst">
    <w:name w:val="footer"/>
    <w:basedOn w:val="Standaard"/>
    <w:link w:val="VoettekstChar"/>
    <w:uiPriority w:val="99"/>
    <w:unhideWhenUsed/>
    <w:rsid w:val="00805E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5EBB"/>
  </w:style>
  <w:style w:type="paragraph" w:styleId="Geenafstand">
    <w:name w:val="No Spacing"/>
    <w:uiPriority w:val="1"/>
    <w:qFormat/>
    <w:rsid w:val="00C04B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BFDC27-3536-4E5B-AF93-8EB23F4D2BB2}"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nl-NL"/>
        </a:p>
      </dgm:t>
    </dgm:pt>
    <dgm:pt modelId="{989819CF-1997-405E-828F-916AA48D14B7}">
      <dgm:prSet phldrT="[Tekst]"/>
      <dgm:spPr/>
      <dgm:t>
        <a:bodyPr/>
        <a:lstStyle/>
        <a:p>
          <a:r>
            <a:rPr lang="nl-NL"/>
            <a:t>stelsel sociale</a:t>
          </a:r>
        </a:p>
        <a:p>
          <a:r>
            <a:rPr lang="nl-NL"/>
            <a:t> zekerheid</a:t>
          </a:r>
        </a:p>
      </dgm:t>
    </dgm:pt>
    <dgm:pt modelId="{B7D44FCF-C99E-47D7-82BB-C6DDF695C2CA}" type="parTrans" cxnId="{3BD96641-3A7D-4976-A624-64C99A64E99A}">
      <dgm:prSet/>
      <dgm:spPr/>
      <dgm:t>
        <a:bodyPr/>
        <a:lstStyle/>
        <a:p>
          <a:endParaRPr lang="nl-NL"/>
        </a:p>
      </dgm:t>
    </dgm:pt>
    <dgm:pt modelId="{528246A3-E79E-4FDC-8F80-D5673EEC3B76}" type="sibTrans" cxnId="{3BD96641-3A7D-4976-A624-64C99A64E99A}">
      <dgm:prSet/>
      <dgm:spPr/>
      <dgm:t>
        <a:bodyPr/>
        <a:lstStyle/>
        <a:p>
          <a:endParaRPr lang="nl-NL"/>
        </a:p>
      </dgm:t>
    </dgm:pt>
    <dgm:pt modelId="{54939CF0-2065-4938-85B9-BC920BEA7BD4}">
      <dgm:prSet phldrT="[Tekst]"/>
      <dgm:spPr/>
      <dgm:t>
        <a:bodyPr/>
        <a:lstStyle/>
        <a:p>
          <a:r>
            <a:rPr lang="nl-NL"/>
            <a:t>sociale verzekeringen</a:t>
          </a:r>
        </a:p>
      </dgm:t>
    </dgm:pt>
    <dgm:pt modelId="{18E74971-E078-4F03-9695-2D48090AA811}" type="parTrans" cxnId="{A0EFEA7C-71FA-4FBF-B0FA-96E699439D9E}">
      <dgm:prSet/>
      <dgm:spPr/>
      <dgm:t>
        <a:bodyPr/>
        <a:lstStyle/>
        <a:p>
          <a:endParaRPr lang="nl-NL"/>
        </a:p>
      </dgm:t>
    </dgm:pt>
    <dgm:pt modelId="{8285741A-AF21-453C-96F5-7EF56BC34A1B}" type="sibTrans" cxnId="{A0EFEA7C-71FA-4FBF-B0FA-96E699439D9E}">
      <dgm:prSet/>
      <dgm:spPr/>
      <dgm:t>
        <a:bodyPr/>
        <a:lstStyle/>
        <a:p>
          <a:endParaRPr lang="nl-NL"/>
        </a:p>
      </dgm:t>
    </dgm:pt>
    <dgm:pt modelId="{40BAD6CC-B22F-4584-B60E-AE9C03C27D79}">
      <dgm:prSet phldrT="[Tekst]"/>
      <dgm:spPr/>
      <dgm:t>
        <a:bodyPr/>
        <a:lstStyle/>
        <a:p>
          <a:r>
            <a:rPr lang="nl-NL"/>
            <a:t>..a.. zoals aow en anw</a:t>
          </a:r>
        </a:p>
      </dgm:t>
    </dgm:pt>
    <dgm:pt modelId="{48C5377D-8E32-4C4C-9B30-E113E301BED2}" type="parTrans" cxnId="{3EC47B6C-4D20-4B8C-B90A-B72F622A0AF3}">
      <dgm:prSet/>
      <dgm:spPr/>
      <dgm:t>
        <a:bodyPr/>
        <a:lstStyle/>
        <a:p>
          <a:endParaRPr lang="nl-NL"/>
        </a:p>
      </dgm:t>
    </dgm:pt>
    <dgm:pt modelId="{DEBA212F-00B6-44DA-AB9C-DD67D86FF5CD}" type="sibTrans" cxnId="{3EC47B6C-4D20-4B8C-B90A-B72F622A0AF3}">
      <dgm:prSet/>
      <dgm:spPr/>
      <dgm:t>
        <a:bodyPr/>
        <a:lstStyle/>
        <a:p>
          <a:endParaRPr lang="nl-NL"/>
        </a:p>
      </dgm:t>
    </dgm:pt>
    <dgm:pt modelId="{F99F97B2-B712-4B4F-BA9D-131FAE9BE935}">
      <dgm:prSet phldrT="[Tekst]"/>
      <dgm:spPr/>
      <dgm:t>
        <a:bodyPr/>
        <a:lstStyle/>
        <a:p>
          <a:r>
            <a:rPr lang="nl-NL"/>
            <a:t>werknemersverzekeringen zoals ..b.. en ..c..</a:t>
          </a:r>
        </a:p>
      </dgm:t>
    </dgm:pt>
    <dgm:pt modelId="{408A334B-7284-419C-97A3-F4C57926C4C9}" type="parTrans" cxnId="{BBE828A1-5222-4AEB-A365-737088287D76}">
      <dgm:prSet/>
      <dgm:spPr/>
      <dgm:t>
        <a:bodyPr/>
        <a:lstStyle/>
        <a:p>
          <a:endParaRPr lang="nl-NL"/>
        </a:p>
      </dgm:t>
    </dgm:pt>
    <dgm:pt modelId="{EA0EF964-5EB1-4BEE-BC2B-EBD8A3872727}" type="sibTrans" cxnId="{BBE828A1-5222-4AEB-A365-737088287D76}">
      <dgm:prSet/>
      <dgm:spPr/>
      <dgm:t>
        <a:bodyPr/>
        <a:lstStyle/>
        <a:p>
          <a:endParaRPr lang="nl-NL"/>
        </a:p>
      </dgm:t>
    </dgm:pt>
    <dgm:pt modelId="{0D5A4B68-BA60-479E-A5BB-5E6799CC8562}">
      <dgm:prSet phldrT="[Tekst]"/>
      <dgm:spPr/>
      <dgm:t>
        <a:bodyPr/>
        <a:lstStyle/>
        <a:p>
          <a:r>
            <a:rPr lang="nl-NL"/>
            <a:t>sociale ..d..</a:t>
          </a:r>
        </a:p>
      </dgm:t>
    </dgm:pt>
    <dgm:pt modelId="{D100BE04-AF8F-49E1-8DEF-A875DD6346EE}" type="parTrans" cxnId="{EC86A38B-B5D5-4426-A3F1-AEE504AD5773}">
      <dgm:prSet/>
      <dgm:spPr/>
      <dgm:t>
        <a:bodyPr/>
        <a:lstStyle/>
        <a:p>
          <a:endParaRPr lang="nl-NL"/>
        </a:p>
      </dgm:t>
    </dgm:pt>
    <dgm:pt modelId="{DD69D9D4-086D-4662-9713-A6DEB0106C45}" type="sibTrans" cxnId="{EC86A38B-B5D5-4426-A3F1-AEE504AD5773}">
      <dgm:prSet/>
      <dgm:spPr/>
      <dgm:t>
        <a:bodyPr/>
        <a:lstStyle/>
        <a:p>
          <a:endParaRPr lang="nl-NL"/>
        </a:p>
      </dgm:t>
    </dgm:pt>
    <dgm:pt modelId="{7A4823BB-44AD-4203-91AE-56C09E071931}">
      <dgm:prSet phldrT="[Tekst]"/>
      <dgm:spPr/>
      <dgm:t>
        <a:bodyPr/>
        <a:lstStyle/>
        <a:p>
          <a:r>
            <a:rPr lang="nl-NL"/>
            <a:t>zoals bijstand</a:t>
          </a:r>
        </a:p>
      </dgm:t>
    </dgm:pt>
    <dgm:pt modelId="{2540D02D-D8FA-492D-B160-61EBBB501F49}" type="parTrans" cxnId="{EB364EEE-A785-4E6E-82BC-A8DDFC14B35F}">
      <dgm:prSet/>
      <dgm:spPr/>
      <dgm:t>
        <a:bodyPr/>
        <a:lstStyle/>
        <a:p>
          <a:endParaRPr lang="nl-NL"/>
        </a:p>
      </dgm:t>
    </dgm:pt>
    <dgm:pt modelId="{995AAA92-7B94-4A14-BB30-8883C6875CE5}" type="sibTrans" cxnId="{EB364EEE-A785-4E6E-82BC-A8DDFC14B35F}">
      <dgm:prSet/>
      <dgm:spPr/>
      <dgm:t>
        <a:bodyPr/>
        <a:lstStyle/>
        <a:p>
          <a:endParaRPr lang="nl-NL"/>
        </a:p>
      </dgm:t>
    </dgm:pt>
    <dgm:pt modelId="{3A800781-CBB6-41BA-89D0-476F42598879}" type="pres">
      <dgm:prSet presAssocID="{FCBFDC27-3536-4E5B-AF93-8EB23F4D2BB2}" presName="diagram" presStyleCnt="0">
        <dgm:presLayoutVars>
          <dgm:chPref val="1"/>
          <dgm:dir/>
          <dgm:animOne val="branch"/>
          <dgm:animLvl val="lvl"/>
          <dgm:resizeHandles val="exact"/>
        </dgm:presLayoutVars>
      </dgm:prSet>
      <dgm:spPr/>
    </dgm:pt>
    <dgm:pt modelId="{F0949C1D-5063-4355-929A-F15C80AF8F90}" type="pres">
      <dgm:prSet presAssocID="{989819CF-1997-405E-828F-916AA48D14B7}" presName="root1" presStyleCnt="0"/>
      <dgm:spPr/>
    </dgm:pt>
    <dgm:pt modelId="{2D792291-4E3F-4008-A8D6-8509955CAAD8}" type="pres">
      <dgm:prSet presAssocID="{989819CF-1997-405E-828F-916AA48D14B7}" presName="LevelOneTextNode" presStyleLbl="node0" presStyleIdx="0" presStyleCnt="1" custScaleX="63110">
        <dgm:presLayoutVars>
          <dgm:chPref val="3"/>
        </dgm:presLayoutVars>
      </dgm:prSet>
      <dgm:spPr/>
    </dgm:pt>
    <dgm:pt modelId="{2D783855-A71D-4B58-A5C9-69FCDA527213}" type="pres">
      <dgm:prSet presAssocID="{989819CF-1997-405E-828F-916AA48D14B7}" presName="level2hierChild" presStyleCnt="0"/>
      <dgm:spPr/>
    </dgm:pt>
    <dgm:pt modelId="{8F086423-1B7F-4C77-B877-DAC6CE2F6877}" type="pres">
      <dgm:prSet presAssocID="{18E74971-E078-4F03-9695-2D48090AA811}" presName="conn2-1" presStyleLbl="parChTrans1D2" presStyleIdx="0" presStyleCnt="2"/>
      <dgm:spPr/>
    </dgm:pt>
    <dgm:pt modelId="{441F5439-419B-490D-8B79-8295BFEB5848}" type="pres">
      <dgm:prSet presAssocID="{18E74971-E078-4F03-9695-2D48090AA811}" presName="connTx" presStyleLbl="parChTrans1D2" presStyleIdx="0" presStyleCnt="2"/>
      <dgm:spPr/>
    </dgm:pt>
    <dgm:pt modelId="{24B54AFC-6734-47C3-8BD4-3B7D861D5D36}" type="pres">
      <dgm:prSet presAssocID="{54939CF0-2065-4938-85B9-BC920BEA7BD4}" presName="root2" presStyleCnt="0"/>
      <dgm:spPr/>
    </dgm:pt>
    <dgm:pt modelId="{728F3240-1E71-4315-9403-C20BC7DCC211}" type="pres">
      <dgm:prSet presAssocID="{54939CF0-2065-4938-85B9-BC920BEA7BD4}" presName="LevelTwoTextNode" presStyleLbl="node2" presStyleIdx="0" presStyleCnt="2">
        <dgm:presLayoutVars>
          <dgm:chPref val="3"/>
        </dgm:presLayoutVars>
      </dgm:prSet>
      <dgm:spPr/>
    </dgm:pt>
    <dgm:pt modelId="{27D7F00A-381F-4643-A575-D5D1F39BCA91}" type="pres">
      <dgm:prSet presAssocID="{54939CF0-2065-4938-85B9-BC920BEA7BD4}" presName="level3hierChild" presStyleCnt="0"/>
      <dgm:spPr/>
    </dgm:pt>
    <dgm:pt modelId="{091145C9-E287-420B-9ADB-5948A64E2EB5}" type="pres">
      <dgm:prSet presAssocID="{48C5377D-8E32-4C4C-9B30-E113E301BED2}" presName="conn2-1" presStyleLbl="parChTrans1D3" presStyleIdx="0" presStyleCnt="3"/>
      <dgm:spPr/>
    </dgm:pt>
    <dgm:pt modelId="{1B266658-E03D-4D61-AAD1-AF40E0B8D263}" type="pres">
      <dgm:prSet presAssocID="{48C5377D-8E32-4C4C-9B30-E113E301BED2}" presName="connTx" presStyleLbl="parChTrans1D3" presStyleIdx="0" presStyleCnt="3"/>
      <dgm:spPr/>
    </dgm:pt>
    <dgm:pt modelId="{B43FC7DE-CD3E-4AAF-A1F6-767E7BB40D62}" type="pres">
      <dgm:prSet presAssocID="{40BAD6CC-B22F-4584-B60E-AE9C03C27D79}" presName="root2" presStyleCnt="0"/>
      <dgm:spPr/>
    </dgm:pt>
    <dgm:pt modelId="{692B1FB6-8402-4C74-8F46-AFF2D9CBDC9F}" type="pres">
      <dgm:prSet presAssocID="{40BAD6CC-B22F-4584-B60E-AE9C03C27D79}" presName="LevelTwoTextNode" presStyleLbl="node3" presStyleIdx="0" presStyleCnt="3">
        <dgm:presLayoutVars>
          <dgm:chPref val="3"/>
        </dgm:presLayoutVars>
      </dgm:prSet>
      <dgm:spPr/>
    </dgm:pt>
    <dgm:pt modelId="{0BA0A48E-157E-406F-AE1A-C83F10C716DA}" type="pres">
      <dgm:prSet presAssocID="{40BAD6CC-B22F-4584-B60E-AE9C03C27D79}" presName="level3hierChild" presStyleCnt="0"/>
      <dgm:spPr/>
    </dgm:pt>
    <dgm:pt modelId="{916032D6-2555-4E23-8028-9323EDD24ECB}" type="pres">
      <dgm:prSet presAssocID="{408A334B-7284-419C-97A3-F4C57926C4C9}" presName="conn2-1" presStyleLbl="parChTrans1D3" presStyleIdx="1" presStyleCnt="3"/>
      <dgm:spPr/>
    </dgm:pt>
    <dgm:pt modelId="{3A90A97B-2333-408C-B2F2-86C7FD7BEC83}" type="pres">
      <dgm:prSet presAssocID="{408A334B-7284-419C-97A3-F4C57926C4C9}" presName="connTx" presStyleLbl="parChTrans1D3" presStyleIdx="1" presStyleCnt="3"/>
      <dgm:spPr/>
    </dgm:pt>
    <dgm:pt modelId="{CE298955-E97D-4A31-8119-5EAF3D27F787}" type="pres">
      <dgm:prSet presAssocID="{F99F97B2-B712-4B4F-BA9D-131FAE9BE935}" presName="root2" presStyleCnt="0"/>
      <dgm:spPr/>
    </dgm:pt>
    <dgm:pt modelId="{E38FB5EE-0FE7-406D-94A1-8B66E14F9406}" type="pres">
      <dgm:prSet presAssocID="{F99F97B2-B712-4B4F-BA9D-131FAE9BE935}" presName="LevelTwoTextNode" presStyleLbl="node3" presStyleIdx="1" presStyleCnt="3">
        <dgm:presLayoutVars>
          <dgm:chPref val="3"/>
        </dgm:presLayoutVars>
      </dgm:prSet>
      <dgm:spPr/>
    </dgm:pt>
    <dgm:pt modelId="{0A92AD75-5F79-42F6-8E5A-2A1B89C6ADA7}" type="pres">
      <dgm:prSet presAssocID="{F99F97B2-B712-4B4F-BA9D-131FAE9BE935}" presName="level3hierChild" presStyleCnt="0"/>
      <dgm:spPr/>
    </dgm:pt>
    <dgm:pt modelId="{B0AB5B3E-8151-450A-B7C8-2671C19D5A97}" type="pres">
      <dgm:prSet presAssocID="{D100BE04-AF8F-49E1-8DEF-A875DD6346EE}" presName="conn2-1" presStyleLbl="parChTrans1D2" presStyleIdx="1" presStyleCnt="2"/>
      <dgm:spPr/>
    </dgm:pt>
    <dgm:pt modelId="{90B73E7B-C9ED-4D8A-81C0-FED6429F45E9}" type="pres">
      <dgm:prSet presAssocID="{D100BE04-AF8F-49E1-8DEF-A875DD6346EE}" presName="connTx" presStyleLbl="parChTrans1D2" presStyleIdx="1" presStyleCnt="2"/>
      <dgm:spPr/>
    </dgm:pt>
    <dgm:pt modelId="{A5F9EB47-17C1-4853-BC81-5E3B077396A6}" type="pres">
      <dgm:prSet presAssocID="{0D5A4B68-BA60-479E-A5BB-5E6799CC8562}" presName="root2" presStyleCnt="0"/>
      <dgm:spPr/>
    </dgm:pt>
    <dgm:pt modelId="{7814CA14-F769-4CD4-864F-315B57FB0166}" type="pres">
      <dgm:prSet presAssocID="{0D5A4B68-BA60-479E-A5BB-5E6799CC8562}" presName="LevelTwoTextNode" presStyleLbl="node2" presStyleIdx="1" presStyleCnt="2">
        <dgm:presLayoutVars>
          <dgm:chPref val="3"/>
        </dgm:presLayoutVars>
      </dgm:prSet>
      <dgm:spPr/>
    </dgm:pt>
    <dgm:pt modelId="{26806A47-43E5-4AFA-ADA8-B8965FC00E67}" type="pres">
      <dgm:prSet presAssocID="{0D5A4B68-BA60-479E-A5BB-5E6799CC8562}" presName="level3hierChild" presStyleCnt="0"/>
      <dgm:spPr/>
    </dgm:pt>
    <dgm:pt modelId="{177C4F90-3F03-4459-9CE2-23BAA9A7FCAC}" type="pres">
      <dgm:prSet presAssocID="{2540D02D-D8FA-492D-B160-61EBBB501F49}" presName="conn2-1" presStyleLbl="parChTrans1D3" presStyleIdx="2" presStyleCnt="3"/>
      <dgm:spPr/>
    </dgm:pt>
    <dgm:pt modelId="{E800C5AF-DEEF-4006-B402-00C26FA04DCA}" type="pres">
      <dgm:prSet presAssocID="{2540D02D-D8FA-492D-B160-61EBBB501F49}" presName="connTx" presStyleLbl="parChTrans1D3" presStyleIdx="2" presStyleCnt="3"/>
      <dgm:spPr/>
    </dgm:pt>
    <dgm:pt modelId="{FAF9CD9C-4197-4654-8C4F-1FEE628764D4}" type="pres">
      <dgm:prSet presAssocID="{7A4823BB-44AD-4203-91AE-56C09E071931}" presName="root2" presStyleCnt="0"/>
      <dgm:spPr/>
    </dgm:pt>
    <dgm:pt modelId="{29F3FB27-A793-4ED9-9F49-E447B2A60CFF}" type="pres">
      <dgm:prSet presAssocID="{7A4823BB-44AD-4203-91AE-56C09E071931}" presName="LevelTwoTextNode" presStyleLbl="node3" presStyleIdx="2" presStyleCnt="3">
        <dgm:presLayoutVars>
          <dgm:chPref val="3"/>
        </dgm:presLayoutVars>
      </dgm:prSet>
      <dgm:spPr/>
    </dgm:pt>
    <dgm:pt modelId="{F9B56146-E7C0-4235-A303-4ED38EA98A53}" type="pres">
      <dgm:prSet presAssocID="{7A4823BB-44AD-4203-91AE-56C09E071931}" presName="level3hierChild" presStyleCnt="0"/>
      <dgm:spPr/>
    </dgm:pt>
  </dgm:ptLst>
  <dgm:cxnLst>
    <dgm:cxn modelId="{483DF61C-6AE8-458E-9BEE-454D0BF6F516}" type="presOf" srcId="{7A4823BB-44AD-4203-91AE-56C09E071931}" destId="{29F3FB27-A793-4ED9-9F49-E447B2A60CFF}" srcOrd="0" destOrd="0" presId="urn:microsoft.com/office/officeart/2005/8/layout/hierarchy2"/>
    <dgm:cxn modelId="{3A2DAC38-1BC1-44A4-8893-00345579003A}" type="presOf" srcId="{2540D02D-D8FA-492D-B160-61EBBB501F49}" destId="{177C4F90-3F03-4459-9CE2-23BAA9A7FCAC}" srcOrd="0" destOrd="0" presId="urn:microsoft.com/office/officeart/2005/8/layout/hierarchy2"/>
    <dgm:cxn modelId="{B100995B-C4CB-4EFF-83DB-749DAB9CBAA7}" type="presOf" srcId="{D100BE04-AF8F-49E1-8DEF-A875DD6346EE}" destId="{90B73E7B-C9ED-4D8A-81C0-FED6429F45E9}" srcOrd="1" destOrd="0" presId="urn:microsoft.com/office/officeart/2005/8/layout/hierarchy2"/>
    <dgm:cxn modelId="{29F0885D-AD77-4542-911B-FF1F73C4BC72}" type="presOf" srcId="{54939CF0-2065-4938-85B9-BC920BEA7BD4}" destId="{728F3240-1E71-4315-9403-C20BC7DCC211}" srcOrd="0" destOrd="0" presId="urn:microsoft.com/office/officeart/2005/8/layout/hierarchy2"/>
    <dgm:cxn modelId="{3BD96641-3A7D-4976-A624-64C99A64E99A}" srcId="{FCBFDC27-3536-4E5B-AF93-8EB23F4D2BB2}" destId="{989819CF-1997-405E-828F-916AA48D14B7}" srcOrd="0" destOrd="0" parTransId="{B7D44FCF-C99E-47D7-82BB-C6DDF695C2CA}" sibTransId="{528246A3-E79E-4FDC-8F80-D5673EEC3B76}"/>
    <dgm:cxn modelId="{E3C9FC62-0839-417B-8D70-C8211EFC7A7E}" type="presOf" srcId="{48C5377D-8E32-4C4C-9B30-E113E301BED2}" destId="{1B266658-E03D-4D61-AAD1-AF40E0B8D263}" srcOrd="1" destOrd="0" presId="urn:microsoft.com/office/officeart/2005/8/layout/hierarchy2"/>
    <dgm:cxn modelId="{4EE7AA64-3828-4C32-9157-496220732CA2}" type="presOf" srcId="{18E74971-E078-4F03-9695-2D48090AA811}" destId="{441F5439-419B-490D-8B79-8295BFEB5848}" srcOrd="1" destOrd="0" presId="urn:microsoft.com/office/officeart/2005/8/layout/hierarchy2"/>
    <dgm:cxn modelId="{3EC47B6C-4D20-4B8C-B90A-B72F622A0AF3}" srcId="{54939CF0-2065-4938-85B9-BC920BEA7BD4}" destId="{40BAD6CC-B22F-4584-B60E-AE9C03C27D79}" srcOrd="0" destOrd="0" parTransId="{48C5377D-8E32-4C4C-9B30-E113E301BED2}" sibTransId="{DEBA212F-00B6-44DA-AB9C-DD67D86FF5CD}"/>
    <dgm:cxn modelId="{647ECE72-B9E9-4606-97DB-F82C7D2FE7C9}" type="presOf" srcId="{2540D02D-D8FA-492D-B160-61EBBB501F49}" destId="{E800C5AF-DEEF-4006-B402-00C26FA04DCA}" srcOrd="1" destOrd="0" presId="urn:microsoft.com/office/officeart/2005/8/layout/hierarchy2"/>
    <dgm:cxn modelId="{2D31ED73-6C4D-48B0-8449-7DA57D2F3B06}" type="presOf" srcId="{FCBFDC27-3536-4E5B-AF93-8EB23F4D2BB2}" destId="{3A800781-CBB6-41BA-89D0-476F42598879}" srcOrd="0" destOrd="0" presId="urn:microsoft.com/office/officeart/2005/8/layout/hierarchy2"/>
    <dgm:cxn modelId="{A0EFEA7C-71FA-4FBF-B0FA-96E699439D9E}" srcId="{989819CF-1997-405E-828F-916AA48D14B7}" destId="{54939CF0-2065-4938-85B9-BC920BEA7BD4}" srcOrd="0" destOrd="0" parTransId="{18E74971-E078-4F03-9695-2D48090AA811}" sibTransId="{8285741A-AF21-453C-96F5-7EF56BC34A1B}"/>
    <dgm:cxn modelId="{7303D380-C2AD-4C5E-9D97-BACFEE1A9E4C}" type="presOf" srcId="{F99F97B2-B712-4B4F-BA9D-131FAE9BE935}" destId="{E38FB5EE-0FE7-406D-94A1-8B66E14F9406}" srcOrd="0" destOrd="0" presId="urn:microsoft.com/office/officeart/2005/8/layout/hierarchy2"/>
    <dgm:cxn modelId="{EC86A38B-B5D5-4426-A3F1-AEE504AD5773}" srcId="{989819CF-1997-405E-828F-916AA48D14B7}" destId="{0D5A4B68-BA60-479E-A5BB-5E6799CC8562}" srcOrd="1" destOrd="0" parTransId="{D100BE04-AF8F-49E1-8DEF-A875DD6346EE}" sibTransId="{DD69D9D4-086D-4662-9713-A6DEB0106C45}"/>
    <dgm:cxn modelId="{31339194-759E-41DC-B87B-CF80EDF0A1F0}" type="presOf" srcId="{989819CF-1997-405E-828F-916AA48D14B7}" destId="{2D792291-4E3F-4008-A8D6-8509955CAAD8}" srcOrd="0" destOrd="0" presId="urn:microsoft.com/office/officeart/2005/8/layout/hierarchy2"/>
    <dgm:cxn modelId="{710EE99D-6737-4726-B9CF-958A179AF00A}" type="presOf" srcId="{48C5377D-8E32-4C4C-9B30-E113E301BED2}" destId="{091145C9-E287-420B-9ADB-5948A64E2EB5}" srcOrd="0" destOrd="0" presId="urn:microsoft.com/office/officeart/2005/8/layout/hierarchy2"/>
    <dgm:cxn modelId="{BBE828A1-5222-4AEB-A365-737088287D76}" srcId="{54939CF0-2065-4938-85B9-BC920BEA7BD4}" destId="{F99F97B2-B712-4B4F-BA9D-131FAE9BE935}" srcOrd="1" destOrd="0" parTransId="{408A334B-7284-419C-97A3-F4C57926C4C9}" sibTransId="{EA0EF964-5EB1-4BEE-BC2B-EBD8A3872727}"/>
    <dgm:cxn modelId="{057526B1-123D-4676-A2E6-9EEE55B7DD7A}" type="presOf" srcId="{408A334B-7284-419C-97A3-F4C57926C4C9}" destId="{916032D6-2555-4E23-8028-9323EDD24ECB}" srcOrd="0" destOrd="0" presId="urn:microsoft.com/office/officeart/2005/8/layout/hierarchy2"/>
    <dgm:cxn modelId="{416C34C5-E3B9-4FA2-8663-6A7612C147F1}" type="presOf" srcId="{0D5A4B68-BA60-479E-A5BB-5E6799CC8562}" destId="{7814CA14-F769-4CD4-864F-315B57FB0166}" srcOrd="0" destOrd="0" presId="urn:microsoft.com/office/officeart/2005/8/layout/hierarchy2"/>
    <dgm:cxn modelId="{0E7810D1-D554-40E3-89E8-4EBABF3A86F1}" type="presOf" srcId="{18E74971-E078-4F03-9695-2D48090AA811}" destId="{8F086423-1B7F-4C77-B877-DAC6CE2F6877}" srcOrd="0" destOrd="0" presId="urn:microsoft.com/office/officeart/2005/8/layout/hierarchy2"/>
    <dgm:cxn modelId="{73F123E4-D384-465E-B0E5-6F3FADA92C75}" type="presOf" srcId="{40BAD6CC-B22F-4584-B60E-AE9C03C27D79}" destId="{692B1FB6-8402-4C74-8F46-AFF2D9CBDC9F}" srcOrd="0" destOrd="0" presId="urn:microsoft.com/office/officeart/2005/8/layout/hierarchy2"/>
    <dgm:cxn modelId="{72665EE8-7620-4054-9500-29025FEB4F81}" type="presOf" srcId="{D100BE04-AF8F-49E1-8DEF-A875DD6346EE}" destId="{B0AB5B3E-8151-450A-B7C8-2671C19D5A97}" srcOrd="0" destOrd="0" presId="urn:microsoft.com/office/officeart/2005/8/layout/hierarchy2"/>
    <dgm:cxn modelId="{139EA1ED-ECA7-4951-B1CE-85621650A347}" type="presOf" srcId="{408A334B-7284-419C-97A3-F4C57926C4C9}" destId="{3A90A97B-2333-408C-B2F2-86C7FD7BEC83}" srcOrd="1" destOrd="0" presId="urn:microsoft.com/office/officeart/2005/8/layout/hierarchy2"/>
    <dgm:cxn modelId="{EB364EEE-A785-4E6E-82BC-A8DDFC14B35F}" srcId="{0D5A4B68-BA60-479E-A5BB-5E6799CC8562}" destId="{7A4823BB-44AD-4203-91AE-56C09E071931}" srcOrd="0" destOrd="0" parTransId="{2540D02D-D8FA-492D-B160-61EBBB501F49}" sibTransId="{995AAA92-7B94-4A14-BB30-8883C6875CE5}"/>
    <dgm:cxn modelId="{A2E828FB-AD68-484E-93BA-35653C696171}" type="presParOf" srcId="{3A800781-CBB6-41BA-89D0-476F42598879}" destId="{F0949C1D-5063-4355-929A-F15C80AF8F90}" srcOrd="0" destOrd="0" presId="urn:microsoft.com/office/officeart/2005/8/layout/hierarchy2"/>
    <dgm:cxn modelId="{DA6663E4-C0FF-49C9-858B-25463666B167}" type="presParOf" srcId="{F0949C1D-5063-4355-929A-F15C80AF8F90}" destId="{2D792291-4E3F-4008-A8D6-8509955CAAD8}" srcOrd="0" destOrd="0" presId="urn:microsoft.com/office/officeart/2005/8/layout/hierarchy2"/>
    <dgm:cxn modelId="{EDEF2EFC-771C-4206-83BB-F10AE60EB32A}" type="presParOf" srcId="{F0949C1D-5063-4355-929A-F15C80AF8F90}" destId="{2D783855-A71D-4B58-A5C9-69FCDA527213}" srcOrd="1" destOrd="0" presId="urn:microsoft.com/office/officeart/2005/8/layout/hierarchy2"/>
    <dgm:cxn modelId="{7DCE3D27-C45D-420E-8964-EBCBCAB4569B}" type="presParOf" srcId="{2D783855-A71D-4B58-A5C9-69FCDA527213}" destId="{8F086423-1B7F-4C77-B877-DAC6CE2F6877}" srcOrd="0" destOrd="0" presId="urn:microsoft.com/office/officeart/2005/8/layout/hierarchy2"/>
    <dgm:cxn modelId="{0138DF5D-1E55-424B-86AB-61AE51A21478}" type="presParOf" srcId="{8F086423-1B7F-4C77-B877-DAC6CE2F6877}" destId="{441F5439-419B-490D-8B79-8295BFEB5848}" srcOrd="0" destOrd="0" presId="urn:microsoft.com/office/officeart/2005/8/layout/hierarchy2"/>
    <dgm:cxn modelId="{004FFF5F-FB44-480F-AD2D-D307C7ECC7C6}" type="presParOf" srcId="{2D783855-A71D-4B58-A5C9-69FCDA527213}" destId="{24B54AFC-6734-47C3-8BD4-3B7D861D5D36}" srcOrd="1" destOrd="0" presId="urn:microsoft.com/office/officeart/2005/8/layout/hierarchy2"/>
    <dgm:cxn modelId="{97184E3A-CD08-47DD-B48D-EC002C50BFDB}" type="presParOf" srcId="{24B54AFC-6734-47C3-8BD4-3B7D861D5D36}" destId="{728F3240-1E71-4315-9403-C20BC7DCC211}" srcOrd="0" destOrd="0" presId="urn:microsoft.com/office/officeart/2005/8/layout/hierarchy2"/>
    <dgm:cxn modelId="{9DDB8F36-D141-4A03-AA78-E4CC32749FA1}" type="presParOf" srcId="{24B54AFC-6734-47C3-8BD4-3B7D861D5D36}" destId="{27D7F00A-381F-4643-A575-D5D1F39BCA91}" srcOrd="1" destOrd="0" presId="urn:microsoft.com/office/officeart/2005/8/layout/hierarchy2"/>
    <dgm:cxn modelId="{61053DA0-1881-45E7-A66B-94069FD42DDB}" type="presParOf" srcId="{27D7F00A-381F-4643-A575-D5D1F39BCA91}" destId="{091145C9-E287-420B-9ADB-5948A64E2EB5}" srcOrd="0" destOrd="0" presId="urn:microsoft.com/office/officeart/2005/8/layout/hierarchy2"/>
    <dgm:cxn modelId="{287438BA-C9A1-480C-B26A-78ACAFF5F93B}" type="presParOf" srcId="{091145C9-E287-420B-9ADB-5948A64E2EB5}" destId="{1B266658-E03D-4D61-AAD1-AF40E0B8D263}" srcOrd="0" destOrd="0" presId="urn:microsoft.com/office/officeart/2005/8/layout/hierarchy2"/>
    <dgm:cxn modelId="{258D05D4-A3F6-4627-8180-827EDF3074BF}" type="presParOf" srcId="{27D7F00A-381F-4643-A575-D5D1F39BCA91}" destId="{B43FC7DE-CD3E-4AAF-A1F6-767E7BB40D62}" srcOrd="1" destOrd="0" presId="urn:microsoft.com/office/officeart/2005/8/layout/hierarchy2"/>
    <dgm:cxn modelId="{5AEBE9FA-9200-4F30-BE02-2DB5EBF6ED0B}" type="presParOf" srcId="{B43FC7DE-CD3E-4AAF-A1F6-767E7BB40D62}" destId="{692B1FB6-8402-4C74-8F46-AFF2D9CBDC9F}" srcOrd="0" destOrd="0" presId="urn:microsoft.com/office/officeart/2005/8/layout/hierarchy2"/>
    <dgm:cxn modelId="{147E9ED6-FEE3-4DC7-A6AD-C500D5192FE4}" type="presParOf" srcId="{B43FC7DE-CD3E-4AAF-A1F6-767E7BB40D62}" destId="{0BA0A48E-157E-406F-AE1A-C83F10C716DA}" srcOrd="1" destOrd="0" presId="urn:microsoft.com/office/officeart/2005/8/layout/hierarchy2"/>
    <dgm:cxn modelId="{AFC399E6-9AF8-458D-9E56-EDF026EA572F}" type="presParOf" srcId="{27D7F00A-381F-4643-A575-D5D1F39BCA91}" destId="{916032D6-2555-4E23-8028-9323EDD24ECB}" srcOrd="2" destOrd="0" presId="urn:microsoft.com/office/officeart/2005/8/layout/hierarchy2"/>
    <dgm:cxn modelId="{BF33AECF-637B-4E1E-AEFF-F640CB47D274}" type="presParOf" srcId="{916032D6-2555-4E23-8028-9323EDD24ECB}" destId="{3A90A97B-2333-408C-B2F2-86C7FD7BEC83}" srcOrd="0" destOrd="0" presId="urn:microsoft.com/office/officeart/2005/8/layout/hierarchy2"/>
    <dgm:cxn modelId="{B4EE428F-517F-40AB-B046-365CF83A1C91}" type="presParOf" srcId="{27D7F00A-381F-4643-A575-D5D1F39BCA91}" destId="{CE298955-E97D-4A31-8119-5EAF3D27F787}" srcOrd="3" destOrd="0" presId="urn:microsoft.com/office/officeart/2005/8/layout/hierarchy2"/>
    <dgm:cxn modelId="{03DE02EF-C065-4466-9FEB-1DEA7EF2B8F7}" type="presParOf" srcId="{CE298955-E97D-4A31-8119-5EAF3D27F787}" destId="{E38FB5EE-0FE7-406D-94A1-8B66E14F9406}" srcOrd="0" destOrd="0" presId="urn:microsoft.com/office/officeart/2005/8/layout/hierarchy2"/>
    <dgm:cxn modelId="{8E0FA2A9-279F-4E49-8A98-6647F1911734}" type="presParOf" srcId="{CE298955-E97D-4A31-8119-5EAF3D27F787}" destId="{0A92AD75-5F79-42F6-8E5A-2A1B89C6ADA7}" srcOrd="1" destOrd="0" presId="urn:microsoft.com/office/officeart/2005/8/layout/hierarchy2"/>
    <dgm:cxn modelId="{CAA1987C-1853-4CCF-8C92-E36B1C975377}" type="presParOf" srcId="{2D783855-A71D-4B58-A5C9-69FCDA527213}" destId="{B0AB5B3E-8151-450A-B7C8-2671C19D5A97}" srcOrd="2" destOrd="0" presId="urn:microsoft.com/office/officeart/2005/8/layout/hierarchy2"/>
    <dgm:cxn modelId="{24648006-0F6E-4B2C-A237-77FE4C61357C}" type="presParOf" srcId="{B0AB5B3E-8151-450A-B7C8-2671C19D5A97}" destId="{90B73E7B-C9ED-4D8A-81C0-FED6429F45E9}" srcOrd="0" destOrd="0" presId="urn:microsoft.com/office/officeart/2005/8/layout/hierarchy2"/>
    <dgm:cxn modelId="{5764ABD7-3BBC-486B-BEE9-DE96947D5CA4}" type="presParOf" srcId="{2D783855-A71D-4B58-A5C9-69FCDA527213}" destId="{A5F9EB47-17C1-4853-BC81-5E3B077396A6}" srcOrd="3" destOrd="0" presId="urn:microsoft.com/office/officeart/2005/8/layout/hierarchy2"/>
    <dgm:cxn modelId="{EA906B59-A40E-4735-9251-CE460C9A5D0F}" type="presParOf" srcId="{A5F9EB47-17C1-4853-BC81-5E3B077396A6}" destId="{7814CA14-F769-4CD4-864F-315B57FB0166}" srcOrd="0" destOrd="0" presId="urn:microsoft.com/office/officeart/2005/8/layout/hierarchy2"/>
    <dgm:cxn modelId="{D16CE1F1-420C-4FE5-ABA9-C1C2077ED6AF}" type="presParOf" srcId="{A5F9EB47-17C1-4853-BC81-5E3B077396A6}" destId="{26806A47-43E5-4AFA-ADA8-B8965FC00E67}" srcOrd="1" destOrd="0" presId="urn:microsoft.com/office/officeart/2005/8/layout/hierarchy2"/>
    <dgm:cxn modelId="{A2110C4F-56DF-40DA-B1FA-05293CA41AA4}" type="presParOf" srcId="{26806A47-43E5-4AFA-ADA8-B8965FC00E67}" destId="{177C4F90-3F03-4459-9CE2-23BAA9A7FCAC}" srcOrd="0" destOrd="0" presId="urn:microsoft.com/office/officeart/2005/8/layout/hierarchy2"/>
    <dgm:cxn modelId="{896EDD4B-A6A7-48F2-9F8B-4772A0F9C351}" type="presParOf" srcId="{177C4F90-3F03-4459-9CE2-23BAA9A7FCAC}" destId="{E800C5AF-DEEF-4006-B402-00C26FA04DCA}" srcOrd="0" destOrd="0" presId="urn:microsoft.com/office/officeart/2005/8/layout/hierarchy2"/>
    <dgm:cxn modelId="{AC9159BF-46C4-4FC4-A1A2-F2F8D2B5FBA1}" type="presParOf" srcId="{26806A47-43E5-4AFA-ADA8-B8965FC00E67}" destId="{FAF9CD9C-4197-4654-8C4F-1FEE628764D4}" srcOrd="1" destOrd="0" presId="urn:microsoft.com/office/officeart/2005/8/layout/hierarchy2"/>
    <dgm:cxn modelId="{CFFEA647-B7AB-45C8-98CB-87000A092B25}" type="presParOf" srcId="{FAF9CD9C-4197-4654-8C4F-1FEE628764D4}" destId="{29F3FB27-A793-4ED9-9F49-E447B2A60CFF}" srcOrd="0" destOrd="0" presId="urn:microsoft.com/office/officeart/2005/8/layout/hierarchy2"/>
    <dgm:cxn modelId="{8152A8E1-7D64-41ED-8400-C2BE204994D8}" type="presParOf" srcId="{FAF9CD9C-4197-4654-8C4F-1FEE628764D4}" destId="{F9B56146-E7C0-4235-A303-4ED38EA98A53}" srcOrd="1" destOrd="0" presId="urn:microsoft.com/office/officeart/2005/8/layout/hierarchy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792291-4E3F-4008-A8D6-8509955CAAD8}">
      <dsp:nvSpPr>
        <dsp:cNvPr id="0" name=""/>
        <dsp:cNvSpPr/>
      </dsp:nvSpPr>
      <dsp:spPr>
        <a:xfrm>
          <a:off x="12530" y="1145330"/>
          <a:ext cx="1004532" cy="7958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nl-NL" sz="1100" kern="1200"/>
            <a:t>stelsel sociale</a:t>
          </a:r>
        </a:p>
        <a:p>
          <a:pPr marL="0" lvl="0" indent="0" algn="ctr" defTabSz="488950">
            <a:lnSpc>
              <a:spcPct val="90000"/>
            </a:lnSpc>
            <a:spcBef>
              <a:spcPct val="0"/>
            </a:spcBef>
            <a:spcAft>
              <a:spcPct val="35000"/>
            </a:spcAft>
            <a:buNone/>
          </a:pPr>
          <a:r>
            <a:rPr lang="nl-NL" sz="1100" kern="1200"/>
            <a:t> zekerheid</a:t>
          </a:r>
        </a:p>
      </dsp:txBody>
      <dsp:txXfrm>
        <a:off x="35840" y="1168640"/>
        <a:ext cx="957912" cy="749238"/>
      </dsp:txXfrm>
    </dsp:sp>
    <dsp:sp modelId="{8F086423-1B7F-4C77-B877-DAC6CE2F6877}">
      <dsp:nvSpPr>
        <dsp:cNvPr id="0" name=""/>
        <dsp:cNvSpPr/>
      </dsp:nvSpPr>
      <dsp:spPr>
        <a:xfrm rot="18770822">
          <a:off x="867283" y="1172799"/>
          <a:ext cx="936244" cy="54492"/>
        </a:xfrm>
        <a:custGeom>
          <a:avLst/>
          <a:gdLst/>
          <a:ahLst/>
          <a:cxnLst/>
          <a:rect l="0" t="0" r="0" b="0"/>
          <a:pathLst>
            <a:path>
              <a:moveTo>
                <a:pt x="0" y="27246"/>
              </a:moveTo>
              <a:lnTo>
                <a:pt x="936244" y="272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1311999" y="1176639"/>
        <a:ext cx="46812" cy="46812"/>
      </dsp:txXfrm>
    </dsp:sp>
    <dsp:sp modelId="{728F3240-1E71-4315-9403-C20BC7DCC211}">
      <dsp:nvSpPr>
        <dsp:cNvPr id="0" name=""/>
        <dsp:cNvSpPr/>
      </dsp:nvSpPr>
      <dsp:spPr>
        <a:xfrm>
          <a:off x="1653749" y="458902"/>
          <a:ext cx="1591716" cy="7958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nl-NL" sz="1100" kern="1200"/>
            <a:t>sociale verzekeringen</a:t>
          </a:r>
        </a:p>
      </dsp:txBody>
      <dsp:txXfrm>
        <a:off x="1677059" y="482212"/>
        <a:ext cx="1545096" cy="749238"/>
      </dsp:txXfrm>
    </dsp:sp>
    <dsp:sp modelId="{091145C9-E287-420B-9ADB-5948A64E2EB5}">
      <dsp:nvSpPr>
        <dsp:cNvPr id="0" name=""/>
        <dsp:cNvSpPr/>
      </dsp:nvSpPr>
      <dsp:spPr>
        <a:xfrm rot="19457599">
          <a:off x="3171768" y="600776"/>
          <a:ext cx="784082" cy="54492"/>
        </a:xfrm>
        <a:custGeom>
          <a:avLst/>
          <a:gdLst/>
          <a:ahLst/>
          <a:cxnLst/>
          <a:rect l="0" t="0" r="0" b="0"/>
          <a:pathLst>
            <a:path>
              <a:moveTo>
                <a:pt x="0" y="27246"/>
              </a:moveTo>
              <a:lnTo>
                <a:pt x="784082" y="272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3544207" y="608420"/>
        <a:ext cx="39204" cy="39204"/>
      </dsp:txXfrm>
    </dsp:sp>
    <dsp:sp modelId="{692B1FB6-8402-4C74-8F46-AFF2D9CBDC9F}">
      <dsp:nvSpPr>
        <dsp:cNvPr id="0" name=""/>
        <dsp:cNvSpPr/>
      </dsp:nvSpPr>
      <dsp:spPr>
        <a:xfrm>
          <a:off x="3882152" y="1283"/>
          <a:ext cx="1591716" cy="7958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nl-NL" sz="1100" kern="1200"/>
            <a:t>..a.. zoals aow en anw</a:t>
          </a:r>
        </a:p>
      </dsp:txBody>
      <dsp:txXfrm>
        <a:off x="3905462" y="24593"/>
        <a:ext cx="1545096" cy="749238"/>
      </dsp:txXfrm>
    </dsp:sp>
    <dsp:sp modelId="{916032D6-2555-4E23-8028-9323EDD24ECB}">
      <dsp:nvSpPr>
        <dsp:cNvPr id="0" name=""/>
        <dsp:cNvSpPr/>
      </dsp:nvSpPr>
      <dsp:spPr>
        <a:xfrm rot="2142401">
          <a:off x="3171768" y="1058394"/>
          <a:ext cx="784082" cy="54492"/>
        </a:xfrm>
        <a:custGeom>
          <a:avLst/>
          <a:gdLst/>
          <a:ahLst/>
          <a:cxnLst/>
          <a:rect l="0" t="0" r="0" b="0"/>
          <a:pathLst>
            <a:path>
              <a:moveTo>
                <a:pt x="0" y="27246"/>
              </a:moveTo>
              <a:lnTo>
                <a:pt x="784082" y="272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3544207" y="1066038"/>
        <a:ext cx="39204" cy="39204"/>
      </dsp:txXfrm>
    </dsp:sp>
    <dsp:sp modelId="{E38FB5EE-0FE7-406D-94A1-8B66E14F9406}">
      <dsp:nvSpPr>
        <dsp:cNvPr id="0" name=""/>
        <dsp:cNvSpPr/>
      </dsp:nvSpPr>
      <dsp:spPr>
        <a:xfrm>
          <a:off x="3882152" y="916520"/>
          <a:ext cx="1591716" cy="7958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nl-NL" sz="1100" kern="1200"/>
            <a:t>werknemersverzekeringen zoals ..b.. en ..c..</a:t>
          </a:r>
        </a:p>
      </dsp:txBody>
      <dsp:txXfrm>
        <a:off x="3905462" y="939830"/>
        <a:ext cx="1545096" cy="749238"/>
      </dsp:txXfrm>
    </dsp:sp>
    <dsp:sp modelId="{B0AB5B3E-8151-450A-B7C8-2671C19D5A97}">
      <dsp:nvSpPr>
        <dsp:cNvPr id="0" name=""/>
        <dsp:cNvSpPr/>
      </dsp:nvSpPr>
      <dsp:spPr>
        <a:xfrm rot="2829178">
          <a:off x="867283" y="1859227"/>
          <a:ext cx="936244" cy="54492"/>
        </a:xfrm>
        <a:custGeom>
          <a:avLst/>
          <a:gdLst/>
          <a:ahLst/>
          <a:cxnLst/>
          <a:rect l="0" t="0" r="0" b="0"/>
          <a:pathLst>
            <a:path>
              <a:moveTo>
                <a:pt x="0" y="27246"/>
              </a:moveTo>
              <a:lnTo>
                <a:pt x="936244" y="272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1311999" y="1863067"/>
        <a:ext cx="46812" cy="46812"/>
      </dsp:txXfrm>
    </dsp:sp>
    <dsp:sp modelId="{7814CA14-F769-4CD4-864F-315B57FB0166}">
      <dsp:nvSpPr>
        <dsp:cNvPr id="0" name=""/>
        <dsp:cNvSpPr/>
      </dsp:nvSpPr>
      <dsp:spPr>
        <a:xfrm>
          <a:off x="1653749" y="1831757"/>
          <a:ext cx="1591716" cy="7958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nl-NL" sz="1100" kern="1200"/>
            <a:t>sociale ..d..</a:t>
          </a:r>
        </a:p>
      </dsp:txBody>
      <dsp:txXfrm>
        <a:off x="1677059" y="1855067"/>
        <a:ext cx="1545096" cy="749238"/>
      </dsp:txXfrm>
    </dsp:sp>
    <dsp:sp modelId="{177C4F90-3F03-4459-9CE2-23BAA9A7FCAC}">
      <dsp:nvSpPr>
        <dsp:cNvPr id="0" name=""/>
        <dsp:cNvSpPr/>
      </dsp:nvSpPr>
      <dsp:spPr>
        <a:xfrm>
          <a:off x="3245466" y="2202441"/>
          <a:ext cx="636686" cy="54492"/>
        </a:xfrm>
        <a:custGeom>
          <a:avLst/>
          <a:gdLst/>
          <a:ahLst/>
          <a:cxnLst/>
          <a:rect l="0" t="0" r="0" b="0"/>
          <a:pathLst>
            <a:path>
              <a:moveTo>
                <a:pt x="0" y="27246"/>
              </a:moveTo>
              <a:lnTo>
                <a:pt x="636686" y="272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3547892" y="2213769"/>
        <a:ext cx="31834" cy="31834"/>
      </dsp:txXfrm>
    </dsp:sp>
    <dsp:sp modelId="{29F3FB27-A793-4ED9-9F49-E447B2A60CFF}">
      <dsp:nvSpPr>
        <dsp:cNvPr id="0" name=""/>
        <dsp:cNvSpPr/>
      </dsp:nvSpPr>
      <dsp:spPr>
        <a:xfrm>
          <a:off x="3882152" y="1831757"/>
          <a:ext cx="1591716" cy="7958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nl-NL" sz="1100" kern="1200"/>
            <a:t>zoals bijstand</a:t>
          </a:r>
        </a:p>
      </dsp:txBody>
      <dsp:txXfrm>
        <a:off x="3905462" y="1855067"/>
        <a:ext cx="1545096" cy="74923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563</Words>
  <Characters>3100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Seelen</dc:creator>
  <cp:keywords/>
  <dc:description/>
  <cp:lastModifiedBy>Seelen, BMJG (Bernhard)</cp:lastModifiedBy>
  <cp:revision>79</cp:revision>
  <cp:lastPrinted>2021-05-17T07:22:00Z</cp:lastPrinted>
  <dcterms:created xsi:type="dcterms:W3CDTF">2021-05-05T13:20:00Z</dcterms:created>
  <dcterms:modified xsi:type="dcterms:W3CDTF">2021-05-17T07:31:00Z</dcterms:modified>
</cp:coreProperties>
</file>